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C2E89" w14:textId="77777777" w:rsidR="00E1742F" w:rsidRDefault="00E1742F" w:rsidP="00B97210">
      <w:pPr>
        <w:rPr>
          <w:lang w:val="en-US"/>
        </w:rPr>
      </w:pPr>
    </w:p>
    <w:p w14:paraId="2761E436" w14:textId="77777777" w:rsidR="00E1742F" w:rsidRDefault="00E1742F" w:rsidP="00B97210">
      <w:pPr>
        <w:rPr>
          <w:sz w:val="28"/>
          <w:szCs w:val="28"/>
          <w:lang w:val="en-US"/>
        </w:rPr>
      </w:pPr>
      <w:r w:rsidRPr="007A5D4D">
        <w:rPr>
          <w:sz w:val="40"/>
          <w:szCs w:val="40"/>
          <w:lang w:val="en-US"/>
        </w:rPr>
        <w:t>SEA-EU micro credential course</w:t>
      </w:r>
      <w:r>
        <w:rPr>
          <w:sz w:val="40"/>
          <w:szCs w:val="40"/>
          <w:lang w:val="en-US"/>
        </w:rPr>
        <w:t xml:space="preserve"> sheet</w:t>
      </w:r>
      <w:r>
        <w:rPr>
          <w:sz w:val="40"/>
          <w:szCs w:val="40"/>
          <w:lang w:val="en-US"/>
        </w:rPr>
        <w:br/>
      </w:r>
      <w:r w:rsidRPr="00392B6F">
        <w:rPr>
          <w:sz w:val="28"/>
          <w:szCs w:val="28"/>
          <w:lang w:val="en-US"/>
        </w:rPr>
        <w:t xml:space="preserve">Course offers for the SEA-EU micro-credential </w:t>
      </w:r>
      <w:proofErr w:type="spellStart"/>
      <w:r w:rsidRPr="00392B6F">
        <w:rPr>
          <w:sz w:val="28"/>
          <w:szCs w:val="28"/>
          <w:lang w:val="en-US"/>
        </w:rPr>
        <w:t>Programme</w:t>
      </w:r>
      <w:r>
        <w:rPr>
          <w:sz w:val="28"/>
          <w:szCs w:val="28"/>
          <w:lang w:val="en-US"/>
        </w:rPr>
        <w:t>s</w:t>
      </w:r>
      <w:proofErr w:type="spellEnd"/>
      <w:r w:rsidRPr="00392B6F">
        <w:rPr>
          <w:sz w:val="28"/>
          <w:szCs w:val="28"/>
          <w:lang w:val="en-US"/>
        </w:rPr>
        <w:t xml:space="preserve"> on Future Skills</w:t>
      </w:r>
      <w:r>
        <w:rPr>
          <w:sz w:val="28"/>
          <w:szCs w:val="28"/>
          <w:lang w:val="en-US"/>
        </w:rPr>
        <w:t xml:space="preserve"> or Sustainability Studies</w:t>
      </w:r>
    </w:p>
    <w:p w14:paraId="717CA60F" w14:textId="77777777" w:rsidR="00E1742F" w:rsidRPr="00BF7DAE" w:rsidRDefault="00E1742F" w:rsidP="00B97210">
      <w:pPr>
        <w:rPr>
          <w:sz w:val="21"/>
          <w:szCs w:val="21"/>
          <w:lang w:val="en-US"/>
        </w:rPr>
      </w:pPr>
    </w:p>
    <w:p w14:paraId="55FB815D" w14:textId="77777777" w:rsidR="00E1742F" w:rsidRDefault="00E1742F" w:rsidP="00B97210">
      <w:pPr>
        <w:rPr>
          <w:sz w:val="32"/>
          <w:szCs w:val="32"/>
          <w:lang w:val="en-US"/>
        </w:rPr>
      </w:pPr>
      <w:r w:rsidRPr="00E8679D">
        <w:rPr>
          <w:sz w:val="32"/>
          <w:szCs w:val="32"/>
          <w:lang w:val="en-US"/>
        </w:rPr>
        <w:t>General Information</w:t>
      </w:r>
    </w:p>
    <w:tbl>
      <w:tblPr>
        <w:tblStyle w:val="Tabellenraster"/>
        <w:tblpPr w:leftFromText="141" w:rightFromText="141" w:vertAnchor="text" w:tblpY="-68"/>
        <w:tblW w:w="8926" w:type="dxa"/>
        <w:tblLayout w:type="fixed"/>
        <w:tblLook w:val="04A0" w:firstRow="1" w:lastRow="0" w:firstColumn="1" w:lastColumn="0" w:noHBand="0" w:noVBand="1"/>
      </w:tblPr>
      <w:tblGrid>
        <w:gridCol w:w="2946"/>
        <w:gridCol w:w="1558"/>
        <w:gridCol w:w="1273"/>
        <w:gridCol w:w="3149"/>
      </w:tblGrid>
      <w:tr w:rsidR="00AE1EAD" w14:paraId="0DEFB787" w14:textId="77777777" w:rsidTr="00AE1EAD">
        <w:tc>
          <w:tcPr>
            <w:tcW w:w="5777" w:type="dxa"/>
            <w:gridSpan w:val="3"/>
            <w:shd w:val="clear" w:color="auto" w:fill="DEEAF6" w:themeFill="accent1" w:themeFillTint="33"/>
            <w:vAlign w:val="center"/>
          </w:tcPr>
          <w:p w14:paraId="22E18669" w14:textId="77777777" w:rsidR="00AE1EAD" w:rsidRDefault="00AE1EAD" w:rsidP="00AE1EAD">
            <w:pPr>
              <w:spacing w:line="288" w:lineRule="auto"/>
              <w:rPr>
                <w:b/>
              </w:rPr>
            </w:pPr>
            <w:r>
              <w:rPr>
                <w:b/>
              </w:rPr>
              <w:t>Course Title</w:t>
            </w:r>
          </w:p>
        </w:tc>
        <w:tc>
          <w:tcPr>
            <w:tcW w:w="3149" w:type="dxa"/>
            <w:shd w:val="clear" w:color="auto" w:fill="DEEAF6" w:themeFill="accent1" w:themeFillTint="33"/>
            <w:vAlign w:val="center"/>
          </w:tcPr>
          <w:p w14:paraId="40EE3839" w14:textId="77777777" w:rsidR="00AE1EAD" w:rsidRDefault="00AE1EAD" w:rsidP="00AE1EAD">
            <w:pPr>
              <w:spacing w:line="288" w:lineRule="auto"/>
              <w:rPr>
                <w:b/>
              </w:rPr>
            </w:pPr>
            <w:r>
              <w:rPr>
                <w:b/>
              </w:rPr>
              <w:t>Code</w:t>
            </w:r>
          </w:p>
        </w:tc>
      </w:tr>
      <w:tr w:rsidR="00AE1EAD" w14:paraId="01944CC1" w14:textId="77777777" w:rsidTr="00AE1EAD">
        <w:tc>
          <w:tcPr>
            <w:tcW w:w="5777" w:type="dxa"/>
            <w:gridSpan w:val="3"/>
            <w:vAlign w:val="center"/>
          </w:tcPr>
          <w:p w14:paraId="40608132" w14:textId="385029B1" w:rsidR="00AE1EAD" w:rsidRDefault="00691DD2" w:rsidP="00AE1EAD">
            <w:pPr>
              <w:spacing w:line="288" w:lineRule="auto"/>
            </w:pPr>
            <w:r>
              <w:t xml:space="preserve">Selfmanagement </w:t>
            </w:r>
            <w:proofErr w:type="spellStart"/>
            <w:r>
              <w:t>through</w:t>
            </w:r>
            <w:proofErr w:type="spellEnd"/>
            <w:r>
              <w:t xml:space="preserve"> Self Awareness</w:t>
            </w:r>
          </w:p>
        </w:tc>
        <w:tc>
          <w:tcPr>
            <w:tcW w:w="3149" w:type="dxa"/>
            <w:vAlign w:val="center"/>
          </w:tcPr>
          <w:p w14:paraId="51493C1F" w14:textId="28E9B688" w:rsidR="00AE1EAD" w:rsidRDefault="00B3538E" w:rsidP="00AE1EAD">
            <w:pPr>
              <w:spacing w:line="288" w:lineRule="auto"/>
            </w:pPr>
            <w:r w:rsidRPr="00B3538E">
              <w:rPr>
                <w:color w:val="000000" w:themeColor="text1"/>
              </w:rPr>
              <w:t>SEAEU007-01a</w:t>
            </w:r>
          </w:p>
        </w:tc>
      </w:tr>
      <w:tr w:rsidR="00AE1EAD" w14:paraId="1328CFE3" w14:textId="77777777" w:rsidTr="00AE1EAD">
        <w:tc>
          <w:tcPr>
            <w:tcW w:w="8926" w:type="dxa"/>
            <w:gridSpan w:val="4"/>
            <w:shd w:val="clear" w:color="auto" w:fill="DEEAF6" w:themeFill="accent1" w:themeFillTint="33"/>
            <w:vAlign w:val="center"/>
          </w:tcPr>
          <w:p w14:paraId="31513346" w14:textId="77777777" w:rsidR="00AE1EAD" w:rsidRDefault="00AE1EAD" w:rsidP="00AE1EAD">
            <w:pPr>
              <w:spacing w:line="288" w:lineRule="auto"/>
              <w:rPr>
                <w:b/>
              </w:rPr>
            </w:pPr>
            <w:r>
              <w:rPr>
                <w:b/>
              </w:rPr>
              <w:t xml:space="preserve">Course </w:t>
            </w:r>
            <w:proofErr w:type="spellStart"/>
            <w:r>
              <w:rPr>
                <w:b/>
              </w:rPr>
              <w:t>teacher</w:t>
            </w:r>
            <w:proofErr w:type="spellEnd"/>
          </w:p>
        </w:tc>
      </w:tr>
      <w:tr w:rsidR="00AE1EAD" w:rsidRPr="00EE67E4" w14:paraId="387AD23C" w14:textId="77777777" w:rsidTr="00AE1EAD">
        <w:tc>
          <w:tcPr>
            <w:tcW w:w="8926" w:type="dxa"/>
            <w:gridSpan w:val="4"/>
            <w:vAlign w:val="center"/>
          </w:tcPr>
          <w:p w14:paraId="0868D332" w14:textId="12142F43" w:rsidR="00AE1EAD" w:rsidRPr="00132A8C" w:rsidRDefault="00691DD2" w:rsidP="00AE1EAD">
            <w:pPr>
              <w:spacing w:line="288" w:lineRule="auto"/>
              <w:rPr>
                <w:lang w:val="en-US"/>
              </w:rPr>
            </w:pPr>
            <w:r w:rsidRPr="00132A8C">
              <w:rPr>
                <w:color w:val="000000" w:themeColor="text1"/>
                <w:lang w:val="en-US"/>
              </w:rPr>
              <w:t xml:space="preserve">Daniela Dlugosch, </w:t>
            </w:r>
            <w:r w:rsidR="00132A8C" w:rsidRPr="00132A8C">
              <w:rPr>
                <w:color w:val="000000" w:themeColor="text1"/>
                <w:lang w:val="en-US"/>
              </w:rPr>
              <w:t>Key Skills Centre, University: Kiel University: dlugosch@zfs.uni-kiel.de</w:t>
            </w:r>
          </w:p>
        </w:tc>
      </w:tr>
      <w:tr w:rsidR="00AE1EAD" w14:paraId="62115C06" w14:textId="77777777" w:rsidTr="00AE1EAD">
        <w:tc>
          <w:tcPr>
            <w:tcW w:w="8926" w:type="dxa"/>
            <w:gridSpan w:val="4"/>
            <w:shd w:val="clear" w:color="auto" w:fill="DEEAF6" w:themeFill="accent1" w:themeFillTint="33"/>
            <w:vAlign w:val="center"/>
          </w:tcPr>
          <w:p w14:paraId="5AE0184E" w14:textId="77777777" w:rsidR="00AE1EAD" w:rsidRDefault="00AE1EAD" w:rsidP="00AE1EAD">
            <w:pPr>
              <w:spacing w:line="288" w:lineRule="auto"/>
              <w:rPr>
                <w:b/>
              </w:rPr>
            </w:pPr>
            <w:proofErr w:type="spellStart"/>
            <w:r>
              <w:rPr>
                <w:b/>
              </w:rPr>
              <w:t>Organiser</w:t>
            </w:r>
            <w:proofErr w:type="spellEnd"/>
            <w:r>
              <w:rPr>
                <w:b/>
              </w:rPr>
              <w:t xml:space="preserve">/Contact </w:t>
            </w:r>
            <w:proofErr w:type="spellStart"/>
            <w:r>
              <w:rPr>
                <w:b/>
              </w:rPr>
              <w:t>person</w:t>
            </w:r>
            <w:proofErr w:type="spellEnd"/>
          </w:p>
        </w:tc>
      </w:tr>
      <w:tr w:rsidR="00AE1EAD" w:rsidRPr="00EE67E4" w14:paraId="70B46F7B" w14:textId="77777777" w:rsidTr="00AE1EAD">
        <w:tc>
          <w:tcPr>
            <w:tcW w:w="8926" w:type="dxa"/>
            <w:gridSpan w:val="4"/>
            <w:vAlign w:val="center"/>
          </w:tcPr>
          <w:p w14:paraId="4F043D67" w14:textId="193659AF" w:rsidR="00AE1EAD" w:rsidRPr="00132A8C" w:rsidRDefault="00691DD2" w:rsidP="00AE1EAD">
            <w:pPr>
              <w:spacing w:line="288" w:lineRule="auto"/>
              <w:rPr>
                <w:lang w:val="en-US"/>
              </w:rPr>
            </w:pPr>
            <w:r w:rsidRPr="00132A8C">
              <w:rPr>
                <w:color w:val="000000" w:themeColor="text1"/>
                <w:lang w:val="en-US"/>
              </w:rPr>
              <w:t>Daniela Dlugosch,</w:t>
            </w:r>
            <w:r w:rsidR="00132A8C" w:rsidRPr="00132A8C">
              <w:rPr>
                <w:lang w:val="en-US"/>
              </w:rPr>
              <w:t xml:space="preserve"> </w:t>
            </w:r>
            <w:r w:rsidR="00132A8C" w:rsidRPr="00132A8C">
              <w:rPr>
                <w:color w:val="000000" w:themeColor="text1"/>
                <w:lang w:val="en-US"/>
              </w:rPr>
              <w:t>Key Skills Centre, University: Kiel University</w:t>
            </w:r>
          </w:p>
        </w:tc>
      </w:tr>
      <w:tr w:rsidR="00AE1EAD" w14:paraId="4D584F42" w14:textId="77777777" w:rsidTr="00AE1EAD">
        <w:tc>
          <w:tcPr>
            <w:tcW w:w="2946" w:type="dxa"/>
            <w:shd w:val="clear" w:color="auto" w:fill="DEEAF6" w:themeFill="accent1" w:themeFillTint="33"/>
            <w:vAlign w:val="center"/>
          </w:tcPr>
          <w:p w14:paraId="5525C46F" w14:textId="77777777" w:rsidR="00AE1EAD" w:rsidRDefault="00AE1EAD" w:rsidP="00AE1EAD">
            <w:pPr>
              <w:spacing w:line="288" w:lineRule="auto"/>
              <w:rPr>
                <w:b/>
              </w:rPr>
            </w:pPr>
            <w:proofErr w:type="spellStart"/>
            <w:r>
              <w:rPr>
                <w:b/>
              </w:rPr>
              <w:t>Credits</w:t>
            </w:r>
            <w:proofErr w:type="spellEnd"/>
            <w:r>
              <w:rPr>
                <w:b/>
              </w:rPr>
              <w:t xml:space="preserve"> (ECTS)</w:t>
            </w:r>
          </w:p>
        </w:tc>
        <w:tc>
          <w:tcPr>
            <w:tcW w:w="5980" w:type="dxa"/>
            <w:gridSpan w:val="3"/>
            <w:shd w:val="clear" w:color="auto" w:fill="DEEAF6" w:themeFill="accent1" w:themeFillTint="33"/>
            <w:vAlign w:val="center"/>
          </w:tcPr>
          <w:p w14:paraId="24EDAED1" w14:textId="77777777" w:rsidR="00AE1EAD" w:rsidRDefault="00AE1EAD" w:rsidP="00AE1EAD">
            <w:pPr>
              <w:spacing w:line="288" w:lineRule="auto"/>
              <w:rPr>
                <w:b/>
              </w:rPr>
            </w:pPr>
            <w:r>
              <w:rPr>
                <w:b/>
              </w:rPr>
              <w:t>Workload</w:t>
            </w:r>
          </w:p>
        </w:tc>
      </w:tr>
      <w:tr w:rsidR="00AE1EAD" w:rsidRPr="00EE67E4" w14:paraId="6A222F92" w14:textId="77777777" w:rsidTr="00AE1EAD">
        <w:tc>
          <w:tcPr>
            <w:tcW w:w="2946" w:type="dxa"/>
            <w:vAlign w:val="center"/>
          </w:tcPr>
          <w:p w14:paraId="4FE56DD1" w14:textId="1E638105" w:rsidR="00AE1EAD" w:rsidRPr="00B3538E" w:rsidRDefault="00691DD2" w:rsidP="00AE1EAD">
            <w:pPr>
              <w:spacing w:line="288" w:lineRule="auto"/>
            </w:pPr>
            <w:r w:rsidRPr="00B3538E">
              <w:rPr>
                <w:color w:val="000000" w:themeColor="text1"/>
                <w:lang w:val="en-US"/>
              </w:rPr>
              <w:t>2,5</w:t>
            </w:r>
          </w:p>
        </w:tc>
        <w:tc>
          <w:tcPr>
            <w:tcW w:w="5980" w:type="dxa"/>
            <w:gridSpan w:val="3"/>
            <w:vAlign w:val="center"/>
          </w:tcPr>
          <w:p w14:paraId="2FB2D8C6" w14:textId="77777777" w:rsidR="00AE1EAD" w:rsidRPr="00B3538E" w:rsidRDefault="00AE1EAD" w:rsidP="00AE1EAD">
            <w:pPr>
              <w:spacing w:line="288" w:lineRule="auto"/>
              <w:rPr>
                <w:color w:val="000000" w:themeColor="text1"/>
                <w:lang w:val="en-US"/>
              </w:rPr>
            </w:pPr>
            <w:r w:rsidRPr="00B3538E">
              <w:rPr>
                <w:color w:val="000000" w:themeColor="text1"/>
                <w:lang w:val="en-US"/>
              </w:rPr>
              <w:t>1 ECTS = 25 to 30 h Workload,</w:t>
            </w:r>
          </w:p>
          <w:p w14:paraId="10C7CFA6" w14:textId="40CB35CA" w:rsidR="00BB01B9" w:rsidRPr="00B3538E" w:rsidRDefault="00BB01B9" w:rsidP="00AE1EAD">
            <w:pPr>
              <w:spacing w:line="288" w:lineRule="auto"/>
              <w:rPr>
                <w:color w:val="000000" w:themeColor="text1"/>
                <w:lang w:val="en-US"/>
              </w:rPr>
            </w:pPr>
            <w:r w:rsidRPr="00B3538E">
              <w:rPr>
                <w:color w:val="000000" w:themeColor="text1"/>
                <w:lang w:val="en-US"/>
              </w:rPr>
              <w:t xml:space="preserve">Overall workload: </w:t>
            </w:r>
            <w:r w:rsidR="00DB3DED" w:rsidRPr="00B3538E">
              <w:rPr>
                <w:color w:val="000000" w:themeColor="text1"/>
                <w:lang w:val="en-US"/>
              </w:rPr>
              <w:t>62,5</w:t>
            </w:r>
          </w:p>
          <w:p w14:paraId="7B32E257" w14:textId="7BA6F7FE" w:rsidR="00AE1EAD" w:rsidRPr="00B3538E" w:rsidRDefault="00AE1EAD" w:rsidP="00AE1EAD">
            <w:pPr>
              <w:spacing w:line="288" w:lineRule="auto"/>
              <w:rPr>
                <w:color w:val="C45911" w:themeColor="accent2" w:themeShade="BF"/>
                <w:lang w:val="en-US"/>
              </w:rPr>
            </w:pPr>
            <w:r w:rsidRPr="00B3538E">
              <w:rPr>
                <w:color w:val="000000" w:themeColor="text1"/>
                <w:lang w:val="en-US"/>
              </w:rPr>
              <w:t xml:space="preserve">including </w:t>
            </w:r>
            <w:r w:rsidR="00DB3DED" w:rsidRPr="00B3538E">
              <w:rPr>
                <w:color w:val="000000" w:themeColor="text1"/>
                <w:lang w:val="en-US"/>
              </w:rPr>
              <w:t>21</w:t>
            </w:r>
            <w:r w:rsidRPr="00B3538E">
              <w:rPr>
                <w:color w:val="000000" w:themeColor="text1"/>
                <w:lang w:val="en-US"/>
              </w:rPr>
              <w:t xml:space="preserve"> contact hours and </w:t>
            </w:r>
            <w:r w:rsidR="00DB3DED" w:rsidRPr="00B3538E">
              <w:rPr>
                <w:color w:val="000000" w:themeColor="text1"/>
                <w:lang w:val="en-US"/>
              </w:rPr>
              <w:t>41,5</w:t>
            </w:r>
            <w:r w:rsidRPr="00B3538E">
              <w:rPr>
                <w:color w:val="000000" w:themeColor="text1"/>
                <w:lang w:val="en-US"/>
              </w:rPr>
              <w:t xml:space="preserve"> </w:t>
            </w:r>
            <w:r w:rsidR="00B3538E" w:rsidRPr="00B3538E">
              <w:rPr>
                <w:color w:val="000000" w:themeColor="text1"/>
                <w:lang w:val="en-US"/>
              </w:rPr>
              <w:t>self-instructed</w:t>
            </w:r>
            <w:r w:rsidRPr="00B3538E">
              <w:rPr>
                <w:color w:val="000000" w:themeColor="text1"/>
                <w:lang w:val="en-US"/>
              </w:rPr>
              <w:t xml:space="preserve"> learning</w:t>
            </w:r>
          </w:p>
        </w:tc>
      </w:tr>
      <w:tr w:rsidR="00AE1EAD" w14:paraId="42B26E3C" w14:textId="77777777" w:rsidTr="00AE1EAD">
        <w:tc>
          <w:tcPr>
            <w:tcW w:w="8926" w:type="dxa"/>
            <w:gridSpan w:val="4"/>
            <w:shd w:val="clear" w:color="auto" w:fill="DEEAF6" w:themeFill="accent1" w:themeFillTint="33"/>
            <w:vAlign w:val="center"/>
          </w:tcPr>
          <w:p w14:paraId="3C87D991" w14:textId="77777777" w:rsidR="00AE1EAD" w:rsidRDefault="00AE1EAD" w:rsidP="00AE1EAD">
            <w:pPr>
              <w:spacing w:line="288" w:lineRule="auto"/>
              <w:rPr>
                <w:b/>
              </w:rPr>
            </w:pPr>
            <w:r>
              <w:rPr>
                <w:b/>
              </w:rPr>
              <w:t xml:space="preserve">Language of </w:t>
            </w:r>
            <w:proofErr w:type="spellStart"/>
            <w:r>
              <w:rPr>
                <w:b/>
              </w:rPr>
              <w:t>instruction</w:t>
            </w:r>
            <w:proofErr w:type="spellEnd"/>
          </w:p>
        </w:tc>
      </w:tr>
      <w:tr w:rsidR="00AE1EAD" w:rsidRPr="00691DD2" w14:paraId="5C9FE8A0" w14:textId="77777777" w:rsidTr="00AE1EAD">
        <w:tc>
          <w:tcPr>
            <w:tcW w:w="8926" w:type="dxa"/>
            <w:gridSpan w:val="4"/>
            <w:vAlign w:val="center"/>
          </w:tcPr>
          <w:p w14:paraId="523BD67A" w14:textId="27A92610" w:rsidR="00AE1EAD" w:rsidRPr="00B3538E" w:rsidRDefault="00AE1EAD" w:rsidP="00AE1EAD">
            <w:pPr>
              <w:spacing w:line="288" w:lineRule="auto"/>
              <w:rPr>
                <w:lang w:val="en-US"/>
              </w:rPr>
            </w:pPr>
            <w:r w:rsidRPr="00B3538E">
              <w:rPr>
                <w:color w:val="000000" w:themeColor="text1"/>
                <w:lang w:val="en-US"/>
              </w:rPr>
              <w:t xml:space="preserve">English </w:t>
            </w:r>
          </w:p>
        </w:tc>
      </w:tr>
      <w:tr w:rsidR="00AE1EAD" w14:paraId="50858FB6" w14:textId="77777777" w:rsidTr="00AE1EAD">
        <w:tc>
          <w:tcPr>
            <w:tcW w:w="8926" w:type="dxa"/>
            <w:gridSpan w:val="4"/>
            <w:shd w:val="clear" w:color="auto" w:fill="DEEAF6" w:themeFill="accent1" w:themeFillTint="33"/>
            <w:vAlign w:val="center"/>
          </w:tcPr>
          <w:p w14:paraId="7DAC27F3" w14:textId="77777777" w:rsidR="00AE1EAD" w:rsidRDefault="00AE1EAD" w:rsidP="00AE1EAD">
            <w:pPr>
              <w:spacing w:line="288" w:lineRule="auto"/>
              <w:rPr>
                <w:b/>
              </w:rPr>
            </w:pPr>
            <w:r>
              <w:rPr>
                <w:b/>
              </w:rPr>
              <w:t xml:space="preserve">Mode </w:t>
            </w:r>
            <w:proofErr w:type="spellStart"/>
            <w:r>
              <w:rPr>
                <w:b/>
              </w:rPr>
              <w:t>of</w:t>
            </w:r>
            <w:proofErr w:type="spellEnd"/>
            <w:r>
              <w:rPr>
                <w:b/>
              </w:rPr>
              <w:t xml:space="preserve"> </w:t>
            </w:r>
            <w:proofErr w:type="spellStart"/>
            <w:r>
              <w:rPr>
                <w:b/>
              </w:rPr>
              <w:t>provision</w:t>
            </w:r>
            <w:proofErr w:type="spellEnd"/>
          </w:p>
        </w:tc>
      </w:tr>
      <w:tr w:rsidR="00AE1EAD" w:rsidRPr="00132A8C" w14:paraId="10A86BF4" w14:textId="77777777" w:rsidTr="00AE1EAD">
        <w:tc>
          <w:tcPr>
            <w:tcW w:w="4504" w:type="dxa"/>
            <w:gridSpan w:val="2"/>
            <w:tcBorders>
              <w:right w:val="nil"/>
            </w:tcBorders>
            <w:vAlign w:val="center"/>
          </w:tcPr>
          <w:p w14:paraId="70A9DFDD" w14:textId="384D11EE" w:rsidR="00AE1EAD" w:rsidRPr="00B3538E" w:rsidRDefault="00B3538E" w:rsidP="00B3538E">
            <w:pPr>
              <w:spacing w:line="288" w:lineRule="auto"/>
              <w:rPr>
                <w:rFonts w:cstheme="minorHAnsi"/>
                <w:lang w:val="en-US"/>
              </w:rPr>
            </w:pPr>
            <w:r>
              <w:rPr>
                <w:rFonts w:cstheme="minorHAnsi"/>
                <w:lang w:val="en-US"/>
              </w:rPr>
              <w:t>o</w:t>
            </w:r>
            <w:r w:rsidRPr="00B3538E">
              <w:rPr>
                <w:rFonts w:cstheme="minorHAnsi"/>
                <w:lang w:val="en-US"/>
              </w:rPr>
              <w:t>nline 100%</w:t>
            </w:r>
          </w:p>
        </w:tc>
        <w:tc>
          <w:tcPr>
            <w:tcW w:w="4422" w:type="dxa"/>
            <w:gridSpan w:val="2"/>
            <w:tcBorders>
              <w:left w:val="nil"/>
            </w:tcBorders>
            <w:vAlign w:val="center"/>
          </w:tcPr>
          <w:p w14:paraId="13070DC8" w14:textId="7380A14E" w:rsidR="00AE1EAD" w:rsidRPr="00BB01B9" w:rsidRDefault="00AE1EAD" w:rsidP="00AE1EAD">
            <w:pPr>
              <w:spacing w:line="288" w:lineRule="auto"/>
              <w:rPr>
                <w:lang w:val="en-US"/>
              </w:rPr>
            </w:pPr>
          </w:p>
        </w:tc>
      </w:tr>
      <w:tr w:rsidR="00AE1EAD" w14:paraId="0E1BB29F" w14:textId="77777777" w:rsidTr="00AE1EAD">
        <w:tc>
          <w:tcPr>
            <w:tcW w:w="8926" w:type="dxa"/>
            <w:gridSpan w:val="4"/>
            <w:shd w:val="clear" w:color="auto" w:fill="DEEAF6" w:themeFill="accent1" w:themeFillTint="33"/>
            <w:vAlign w:val="center"/>
          </w:tcPr>
          <w:p w14:paraId="28422F42" w14:textId="77777777" w:rsidR="00AE1EAD" w:rsidRDefault="00AE1EAD" w:rsidP="00AE1EAD">
            <w:pPr>
              <w:spacing w:line="288" w:lineRule="auto"/>
              <w:rPr>
                <w:b/>
              </w:rPr>
            </w:pPr>
            <w:proofErr w:type="spellStart"/>
            <w:r>
              <w:rPr>
                <w:b/>
              </w:rPr>
              <w:t>Percentage</w:t>
            </w:r>
            <w:proofErr w:type="spellEnd"/>
            <w:r>
              <w:rPr>
                <w:b/>
              </w:rPr>
              <w:t xml:space="preserve"> </w:t>
            </w:r>
            <w:proofErr w:type="spellStart"/>
            <w:r>
              <w:rPr>
                <w:b/>
              </w:rPr>
              <w:t>of</w:t>
            </w:r>
            <w:proofErr w:type="spellEnd"/>
            <w:r>
              <w:rPr>
                <w:b/>
              </w:rPr>
              <w:t xml:space="preserve"> </w:t>
            </w:r>
            <w:proofErr w:type="spellStart"/>
            <w:r>
              <w:rPr>
                <w:b/>
              </w:rPr>
              <w:t>e-learning</w:t>
            </w:r>
            <w:proofErr w:type="spellEnd"/>
            <w:r>
              <w:rPr>
                <w:b/>
              </w:rPr>
              <w:t xml:space="preserve"> (0-100%)</w:t>
            </w:r>
          </w:p>
        </w:tc>
      </w:tr>
      <w:tr w:rsidR="00AE1EAD" w14:paraId="3AEC1C09" w14:textId="77777777" w:rsidTr="00AE1EAD">
        <w:tc>
          <w:tcPr>
            <w:tcW w:w="8926" w:type="dxa"/>
            <w:gridSpan w:val="4"/>
            <w:vAlign w:val="center"/>
          </w:tcPr>
          <w:p w14:paraId="57A047B7" w14:textId="5EB5C3D8" w:rsidR="00AE1EAD" w:rsidRDefault="00DB3DED" w:rsidP="00DB3DED">
            <w:pPr>
              <w:spacing w:line="360" w:lineRule="auto"/>
              <w:rPr>
                <w:lang w:val="en-US"/>
              </w:rPr>
            </w:pPr>
            <w:r>
              <w:rPr>
                <w:lang w:val="en-US"/>
              </w:rPr>
              <w:t>100%</w:t>
            </w:r>
          </w:p>
        </w:tc>
      </w:tr>
      <w:tr w:rsidR="00AE1EAD" w:rsidRPr="00EE67E4" w14:paraId="017AD6A0" w14:textId="77777777" w:rsidTr="00AE1EAD">
        <w:tc>
          <w:tcPr>
            <w:tcW w:w="8926" w:type="dxa"/>
            <w:gridSpan w:val="4"/>
            <w:shd w:val="clear" w:color="auto" w:fill="DEEAF6" w:themeFill="accent1" w:themeFillTint="33"/>
            <w:vAlign w:val="center"/>
          </w:tcPr>
          <w:p w14:paraId="0EFC55F8" w14:textId="77777777" w:rsidR="00AE1EAD" w:rsidRDefault="00AE1EAD" w:rsidP="00AE1EAD">
            <w:pPr>
              <w:spacing w:line="288" w:lineRule="auto"/>
              <w:rPr>
                <w:b/>
                <w:lang w:val="en-US"/>
              </w:rPr>
            </w:pPr>
            <w:r>
              <w:rPr>
                <w:b/>
                <w:bCs/>
                <w:lang w:val="en-US"/>
              </w:rPr>
              <w:t>Short course description (for dissemination to students)</w:t>
            </w:r>
          </w:p>
        </w:tc>
      </w:tr>
      <w:tr w:rsidR="00AE1EAD" w:rsidRPr="00EE67E4" w14:paraId="4F7BA101" w14:textId="77777777" w:rsidTr="00AE1EAD">
        <w:tc>
          <w:tcPr>
            <w:tcW w:w="8926" w:type="dxa"/>
            <w:gridSpan w:val="4"/>
            <w:vAlign w:val="center"/>
          </w:tcPr>
          <w:p w14:paraId="4BE8D930" w14:textId="77777777" w:rsidR="00DB3DED" w:rsidRPr="00DB3DED" w:rsidRDefault="00DB3DED" w:rsidP="00DB3DED">
            <w:pPr>
              <w:autoSpaceDE w:val="0"/>
              <w:autoSpaceDN w:val="0"/>
              <w:adjustRightInd w:val="0"/>
              <w:rPr>
                <w:rFonts w:cstheme="minorHAnsi"/>
                <w:color w:val="000000"/>
                <w:lang w:val="en-US"/>
              </w:rPr>
            </w:pPr>
            <w:r w:rsidRPr="00DB3DED">
              <w:rPr>
                <w:rFonts w:cstheme="minorHAnsi"/>
                <w:color w:val="000000"/>
                <w:lang w:val="en-US"/>
              </w:rPr>
              <w:t xml:space="preserve">The seminar examines self-awareness as a fundamental psychological construct and its implications for human development and professional efficacy. </w:t>
            </w:r>
          </w:p>
          <w:p w14:paraId="3EE0D93C" w14:textId="77777777" w:rsidR="00DB3DED" w:rsidRPr="00DB3DED" w:rsidRDefault="00DB3DED" w:rsidP="00DB3DED">
            <w:pPr>
              <w:autoSpaceDE w:val="0"/>
              <w:autoSpaceDN w:val="0"/>
              <w:adjustRightInd w:val="0"/>
              <w:rPr>
                <w:rFonts w:cstheme="minorHAnsi"/>
                <w:color w:val="000000"/>
                <w:lang w:val="en-US"/>
              </w:rPr>
            </w:pPr>
            <w:r w:rsidRPr="00DB3DED">
              <w:rPr>
                <w:rFonts w:cstheme="minorHAnsi"/>
                <w:color w:val="000000"/>
                <w:lang w:val="en-US"/>
              </w:rPr>
              <w:t>The students will engage with frameworks and practices to develop competencies in emotional intelligence, metacognition, social cognition, cultural awareness, and leadership behavior. The course integrates theoretical foundations with applied methods, including structured reflection, peer interaction, and situational analysis.</w:t>
            </w:r>
          </w:p>
          <w:p w14:paraId="6D1EBE69" w14:textId="05A9532F" w:rsidR="00AE1EAD" w:rsidRPr="00DB3DED" w:rsidRDefault="00AE1EAD" w:rsidP="00AE1EAD">
            <w:pPr>
              <w:spacing w:line="288" w:lineRule="auto"/>
              <w:rPr>
                <w:rFonts w:cstheme="minorHAnsi"/>
                <w:i/>
                <w:iCs/>
                <w:lang w:val="en-US"/>
              </w:rPr>
            </w:pPr>
          </w:p>
        </w:tc>
      </w:tr>
      <w:tr w:rsidR="00AE1EAD" w:rsidRPr="00EE67E4" w14:paraId="297CC869" w14:textId="77777777" w:rsidTr="00AE1EAD">
        <w:tc>
          <w:tcPr>
            <w:tcW w:w="8926" w:type="dxa"/>
            <w:gridSpan w:val="4"/>
            <w:shd w:val="clear" w:color="auto" w:fill="DEEAF6" w:themeFill="accent1" w:themeFillTint="33"/>
            <w:vAlign w:val="center"/>
          </w:tcPr>
          <w:p w14:paraId="54DC7B8E" w14:textId="77777777" w:rsidR="00AE1EAD" w:rsidRDefault="00AE1EAD" w:rsidP="00AE1EAD">
            <w:pPr>
              <w:spacing w:line="288" w:lineRule="auto"/>
              <w:rPr>
                <w:b/>
                <w:lang w:val="en-US"/>
              </w:rPr>
            </w:pPr>
            <w:r w:rsidRPr="00C15F44">
              <w:rPr>
                <w:b/>
                <w:lang w:val="en-US"/>
              </w:rPr>
              <w:t>Link to the university's website for the course</w:t>
            </w:r>
            <w:r>
              <w:rPr>
                <w:b/>
                <w:lang w:val="en-US"/>
              </w:rPr>
              <w:t xml:space="preserve"> / time and place for the course</w:t>
            </w:r>
          </w:p>
        </w:tc>
      </w:tr>
      <w:tr w:rsidR="00AE1EAD" w:rsidRPr="00EE67E4" w14:paraId="19996928" w14:textId="77777777" w:rsidTr="00AE1EAD">
        <w:tc>
          <w:tcPr>
            <w:tcW w:w="8926" w:type="dxa"/>
            <w:gridSpan w:val="4"/>
            <w:vAlign w:val="center"/>
          </w:tcPr>
          <w:p w14:paraId="2313881C" w14:textId="73BC9D16" w:rsidR="00EE67E4" w:rsidRPr="00EE67E4" w:rsidRDefault="00EE67E4" w:rsidP="00AE1EAD">
            <w:pPr>
              <w:spacing w:line="288" w:lineRule="auto"/>
              <w:rPr>
                <w:i/>
                <w:iCs/>
                <w:color w:val="C45911" w:themeColor="accent2" w:themeShade="BF"/>
              </w:rPr>
            </w:pPr>
            <w:hyperlink r:id="rId8" w:history="1">
              <w:r w:rsidRPr="00EE67E4">
                <w:rPr>
                  <w:rStyle w:val="Hyperlink"/>
                  <w:i/>
                  <w:iCs/>
                </w:rPr>
                <w:t>https://univis.uni-kiel.de/prg?search=lectures&amp;number=200352&amp;lang=en%20&amp;show=llong&amp;&amp;noimports=1&amp;sem=2025s</w:t>
              </w:r>
            </w:hyperlink>
          </w:p>
          <w:p w14:paraId="3321251C" w14:textId="55D4E13B" w:rsidR="00FD4B3E" w:rsidRPr="00EE67E4" w:rsidRDefault="00FD4B3E" w:rsidP="00AE1EAD">
            <w:pPr>
              <w:spacing w:line="288" w:lineRule="auto"/>
              <w:rPr>
                <w:rFonts w:cstheme="minorHAnsi"/>
                <w:color w:val="2C363A"/>
                <w:shd w:val="clear" w:color="auto" w:fill="FFFFFF"/>
                <w:lang w:val="en-US"/>
              </w:rPr>
            </w:pPr>
            <w:r w:rsidRPr="00EE67E4">
              <w:rPr>
                <w:rFonts w:cstheme="minorHAnsi"/>
                <w:color w:val="2C363A"/>
                <w:shd w:val="clear" w:color="auto" w:fill="FFFFFF"/>
                <w:lang w:val="en-US"/>
              </w:rPr>
              <w:t xml:space="preserve">Tuesdays 9:00-12:15 on the following dates: 17.06.; 24.06; 01.07.; 08.07.; 15.07.; 16.09.; 30.09 </w:t>
            </w:r>
          </w:p>
        </w:tc>
      </w:tr>
    </w:tbl>
    <w:p w14:paraId="6A26AD8C" w14:textId="77777777" w:rsidR="00AE1EAD" w:rsidRDefault="00AE1EAD" w:rsidP="00B97210">
      <w:pPr>
        <w:rPr>
          <w:sz w:val="32"/>
          <w:szCs w:val="32"/>
          <w:lang w:val="en-US"/>
        </w:rPr>
      </w:pPr>
    </w:p>
    <w:p w14:paraId="0B7EE019" w14:textId="77777777" w:rsidR="00EE67E4" w:rsidRDefault="00EE67E4" w:rsidP="00B97210">
      <w:pPr>
        <w:rPr>
          <w:sz w:val="32"/>
          <w:szCs w:val="32"/>
          <w:lang w:val="en-US"/>
        </w:rPr>
      </w:pPr>
    </w:p>
    <w:p w14:paraId="35BA4A74" w14:textId="77777777" w:rsidR="00EE67E4" w:rsidRDefault="00EE67E4" w:rsidP="00B97210">
      <w:pPr>
        <w:rPr>
          <w:sz w:val="32"/>
          <w:szCs w:val="32"/>
          <w:lang w:val="en-US"/>
        </w:rPr>
      </w:pPr>
    </w:p>
    <w:p w14:paraId="60689142" w14:textId="77777777" w:rsidR="00EE67E4" w:rsidRPr="00FD4B3E" w:rsidRDefault="00EE67E4" w:rsidP="00B97210">
      <w:pPr>
        <w:rPr>
          <w:sz w:val="32"/>
          <w:szCs w:val="32"/>
          <w:lang w:val="en-US"/>
        </w:rPr>
      </w:pPr>
    </w:p>
    <w:p w14:paraId="224329E9" w14:textId="77777777" w:rsidR="00E1742F" w:rsidRDefault="00E1742F" w:rsidP="00B97210">
      <w:pPr>
        <w:rPr>
          <w:sz w:val="32"/>
          <w:szCs w:val="32"/>
          <w:lang w:val="en-US"/>
        </w:rPr>
      </w:pPr>
      <w:proofErr w:type="spellStart"/>
      <w:r>
        <w:rPr>
          <w:sz w:val="32"/>
          <w:szCs w:val="32"/>
          <w:lang w:val="en-US"/>
        </w:rPr>
        <w:lastRenderedPageBreak/>
        <w:t>Organisational</w:t>
      </w:r>
      <w:proofErr w:type="spellEnd"/>
      <w:r w:rsidRPr="00E8679D">
        <w:rPr>
          <w:sz w:val="32"/>
          <w:szCs w:val="32"/>
          <w:lang w:val="en-US"/>
        </w:rPr>
        <w:t xml:space="preserve"> Information</w:t>
      </w:r>
    </w:p>
    <w:tbl>
      <w:tblPr>
        <w:tblStyle w:val="Tabellenraster"/>
        <w:tblW w:w="8488" w:type="dxa"/>
        <w:tblLayout w:type="fixed"/>
        <w:tblLook w:val="04A0" w:firstRow="1" w:lastRow="0" w:firstColumn="1" w:lastColumn="0" w:noHBand="0" w:noVBand="1"/>
      </w:tblPr>
      <w:tblGrid>
        <w:gridCol w:w="8488"/>
      </w:tblGrid>
      <w:tr w:rsidR="00AE1EAD" w:rsidRPr="00EE67E4" w14:paraId="29B8E180" w14:textId="77777777" w:rsidTr="00E607FC">
        <w:tc>
          <w:tcPr>
            <w:tcW w:w="8488" w:type="dxa"/>
            <w:shd w:val="clear" w:color="auto" w:fill="DEEAF6" w:themeFill="accent1" w:themeFillTint="33"/>
          </w:tcPr>
          <w:p w14:paraId="629C8576" w14:textId="77777777" w:rsidR="00AE1EAD" w:rsidRDefault="00AE1EAD" w:rsidP="00E607FC">
            <w:pPr>
              <w:spacing w:line="288" w:lineRule="auto"/>
              <w:rPr>
                <w:b/>
                <w:lang w:val="en-US"/>
              </w:rPr>
            </w:pPr>
            <w:r>
              <w:rPr>
                <w:b/>
                <w:lang w:val="en-US"/>
              </w:rPr>
              <w:t>Course format/teaching and learning method (see SEA-EU list of teaching and learning methods)</w:t>
            </w:r>
          </w:p>
        </w:tc>
      </w:tr>
      <w:tr w:rsidR="00AE1EAD" w:rsidRPr="00132A8C" w14:paraId="5458219D" w14:textId="77777777" w:rsidTr="00E607FC">
        <w:tc>
          <w:tcPr>
            <w:tcW w:w="8488" w:type="dxa"/>
            <w:shd w:val="clear" w:color="auto" w:fill="auto"/>
          </w:tcPr>
          <w:p w14:paraId="34AFB8FA" w14:textId="7FDB162B" w:rsidR="00AE1EAD" w:rsidRPr="00B3538E" w:rsidRDefault="00B3538E" w:rsidP="00E607FC">
            <w:pPr>
              <w:spacing w:line="288" w:lineRule="auto"/>
              <w:rPr>
                <w:bCs/>
                <w:lang w:val="en-US"/>
              </w:rPr>
            </w:pPr>
            <w:r w:rsidRPr="00B3538E">
              <w:rPr>
                <w:bCs/>
                <w:color w:val="000000" w:themeColor="text1"/>
                <w:lang w:val="en-US"/>
              </w:rPr>
              <w:t>Seminar</w:t>
            </w:r>
          </w:p>
        </w:tc>
      </w:tr>
      <w:tr w:rsidR="00AE1EAD" w14:paraId="4A4D5CD8" w14:textId="77777777" w:rsidTr="00E607FC">
        <w:tc>
          <w:tcPr>
            <w:tcW w:w="8488" w:type="dxa"/>
            <w:shd w:val="clear" w:color="auto" w:fill="DEEAF6" w:themeFill="accent1" w:themeFillTint="33"/>
          </w:tcPr>
          <w:p w14:paraId="540E7939" w14:textId="77777777" w:rsidR="00AE1EAD" w:rsidRDefault="00AE1EAD" w:rsidP="00E607FC">
            <w:pPr>
              <w:spacing w:line="288" w:lineRule="auto"/>
              <w:rPr>
                <w:b/>
                <w:lang w:val="en-US"/>
              </w:rPr>
            </w:pPr>
            <w:r>
              <w:rPr>
                <w:b/>
                <w:lang w:val="en-US"/>
              </w:rPr>
              <w:t>Max. number of participants</w:t>
            </w:r>
          </w:p>
        </w:tc>
      </w:tr>
      <w:tr w:rsidR="00AE1EAD" w14:paraId="473A6AFC" w14:textId="77777777" w:rsidTr="00E607FC">
        <w:tc>
          <w:tcPr>
            <w:tcW w:w="8488" w:type="dxa"/>
          </w:tcPr>
          <w:p w14:paraId="14EF9BD8" w14:textId="76D9B3EB" w:rsidR="00AE1EAD" w:rsidRPr="00BC6867" w:rsidRDefault="00DB3DED" w:rsidP="00E607FC">
            <w:pPr>
              <w:spacing w:line="288" w:lineRule="auto"/>
              <w:rPr>
                <w:lang w:val="en-US"/>
              </w:rPr>
            </w:pPr>
            <w:r w:rsidRPr="00BC6867">
              <w:rPr>
                <w:lang w:val="en-US"/>
              </w:rPr>
              <w:t>20</w:t>
            </w:r>
          </w:p>
        </w:tc>
      </w:tr>
      <w:tr w:rsidR="00AE1EAD" w14:paraId="23A6C23C" w14:textId="77777777" w:rsidTr="00E607FC">
        <w:tc>
          <w:tcPr>
            <w:tcW w:w="8488" w:type="dxa"/>
            <w:shd w:val="clear" w:color="auto" w:fill="DEEAF6" w:themeFill="accent1" w:themeFillTint="33"/>
          </w:tcPr>
          <w:p w14:paraId="27272442" w14:textId="77777777" w:rsidR="00AE1EAD" w:rsidRDefault="00AE1EAD" w:rsidP="00E607FC">
            <w:pPr>
              <w:spacing w:line="288" w:lineRule="auto"/>
              <w:rPr>
                <w:b/>
                <w:lang w:val="en-US"/>
              </w:rPr>
            </w:pPr>
            <w:r>
              <w:rPr>
                <w:b/>
                <w:lang w:val="en-US"/>
              </w:rPr>
              <w:t>Course enrolment</w:t>
            </w:r>
          </w:p>
        </w:tc>
      </w:tr>
      <w:tr w:rsidR="00AE1EAD" w:rsidRPr="00EE67E4" w14:paraId="036F8DB8" w14:textId="77777777" w:rsidTr="00E607FC">
        <w:tc>
          <w:tcPr>
            <w:tcW w:w="8488" w:type="dxa"/>
          </w:tcPr>
          <w:p w14:paraId="193F8661" w14:textId="77777777" w:rsidR="000A1B3D" w:rsidRPr="000A1B3D" w:rsidRDefault="000A1B3D" w:rsidP="000A1B3D">
            <w:pPr>
              <w:spacing w:line="288" w:lineRule="auto"/>
              <w:rPr>
                <w:color w:val="000000" w:themeColor="text1"/>
                <w:lang w:val="en-US"/>
              </w:rPr>
            </w:pPr>
            <w:r w:rsidRPr="000A1B3D">
              <w:rPr>
                <w:color w:val="000000" w:themeColor="text1"/>
                <w:lang w:val="en-US"/>
              </w:rPr>
              <w:t>For SEA-EU students (students from Kiel University please use the local system QIS)</w:t>
            </w:r>
          </w:p>
          <w:p w14:paraId="67FDD817" w14:textId="77777777" w:rsidR="00093550" w:rsidRDefault="00093550" w:rsidP="000A1B3D">
            <w:pPr>
              <w:spacing w:line="288" w:lineRule="auto"/>
              <w:rPr>
                <w:i/>
                <w:iCs/>
                <w:sz w:val="21"/>
                <w:szCs w:val="21"/>
                <w:lang w:val="en-US"/>
              </w:rPr>
            </w:pPr>
            <w:hyperlink r:id="rId9" w:tgtFrame="_blank" w:history="1">
              <w:r w:rsidRPr="00093550">
                <w:rPr>
                  <w:rStyle w:val="Hyperlink"/>
                  <w:rFonts w:ascii="IBM Plex Sans" w:hAnsi="IBM Plex Sans"/>
                  <w:sz w:val="24"/>
                  <w:szCs w:val="24"/>
                  <w:lang w:val="en-US"/>
                </w:rPr>
                <w:t>https://studfeedback.uni-kiel.de/evasys/online.php?p=2N8ZX</w:t>
              </w:r>
            </w:hyperlink>
            <w:r w:rsidRPr="00093550">
              <w:rPr>
                <w:i/>
                <w:iCs/>
                <w:sz w:val="21"/>
                <w:szCs w:val="21"/>
                <w:lang w:val="en-US"/>
              </w:rPr>
              <w:t xml:space="preserve"> </w:t>
            </w:r>
          </w:p>
          <w:p w14:paraId="54FFA7E4" w14:textId="79277329" w:rsidR="00093550" w:rsidRDefault="000A1B3D" w:rsidP="000A1B3D">
            <w:pPr>
              <w:spacing w:line="288" w:lineRule="auto"/>
              <w:rPr>
                <w:b/>
                <w:bCs/>
                <w:i/>
                <w:iCs/>
                <w:lang w:val="en-US"/>
              </w:rPr>
            </w:pPr>
            <w:r w:rsidRPr="00093550">
              <w:rPr>
                <w:b/>
                <w:bCs/>
                <w:i/>
                <w:iCs/>
                <w:lang w:val="en-US"/>
              </w:rPr>
              <w:t>Please make sure to register with you</w:t>
            </w:r>
            <w:r w:rsidR="00093550">
              <w:rPr>
                <w:b/>
                <w:bCs/>
                <w:i/>
                <w:iCs/>
                <w:lang w:val="en-US"/>
              </w:rPr>
              <w:t>r</w:t>
            </w:r>
            <w:r w:rsidRPr="00093550">
              <w:rPr>
                <w:b/>
                <w:bCs/>
                <w:i/>
                <w:iCs/>
                <w:lang w:val="en-US"/>
              </w:rPr>
              <w:t xml:space="preserve"> university e-mai</w:t>
            </w:r>
            <w:r w:rsidR="00093550" w:rsidRPr="00093550">
              <w:rPr>
                <w:b/>
                <w:bCs/>
                <w:i/>
                <w:iCs/>
                <w:lang w:val="en-US"/>
              </w:rPr>
              <w:t>l.</w:t>
            </w:r>
          </w:p>
          <w:p w14:paraId="4F762B7F" w14:textId="0E07EA5B" w:rsidR="00093550" w:rsidRPr="00BC6867" w:rsidRDefault="00093550" w:rsidP="000A1B3D">
            <w:pPr>
              <w:spacing w:line="288" w:lineRule="auto"/>
              <w:rPr>
                <w:lang w:val="en-US"/>
              </w:rPr>
            </w:pPr>
            <w:r w:rsidRPr="00BC6867">
              <w:rPr>
                <w:lang w:val="en-US"/>
              </w:rPr>
              <w:t xml:space="preserve">Enrolment is possible until </w:t>
            </w:r>
            <w:r w:rsidR="00BC6867" w:rsidRPr="00BC6867">
              <w:rPr>
                <w:lang w:val="en-US"/>
              </w:rPr>
              <w:t xml:space="preserve">08.04.2025. </w:t>
            </w:r>
            <w:r w:rsidRPr="00BC6867">
              <w:rPr>
                <w:lang w:val="en-US"/>
              </w:rPr>
              <w:t xml:space="preserve">After </w:t>
            </w:r>
            <w:r w:rsidR="00BC6867" w:rsidRPr="00BC6867">
              <w:rPr>
                <w:lang w:val="en-US"/>
              </w:rPr>
              <w:t>08.04.2025</w:t>
            </w:r>
            <w:r w:rsidRPr="00BC6867">
              <w:rPr>
                <w:lang w:val="en-US"/>
              </w:rPr>
              <w:t>, there is a random allocation of seats. You will get an e-mail from the course teacher with further information, if you get a spot in the seminar.</w:t>
            </w:r>
          </w:p>
        </w:tc>
      </w:tr>
      <w:tr w:rsidR="00AE1EAD" w14:paraId="31E1B494" w14:textId="77777777" w:rsidTr="00E607FC">
        <w:tc>
          <w:tcPr>
            <w:tcW w:w="8488" w:type="dxa"/>
            <w:shd w:val="clear" w:color="auto" w:fill="DEEAF6" w:themeFill="accent1" w:themeFillTint="33"/>
          </w:tcPr>
          <w:p w14:paraId="699C7281" w14:textId="77777777" w:rsidR="00AE1EAD" w:rsidRDefault="00AE1EAD" w:rsidP="00E607FC">
            <w:pPr>
              <w:spacing w:line="288" w:lineRule="auto"/>
              <w:rPr>
                <w:b/>
                <w:lang w:val="en-US"/>
              </w:rPr>
            </w:pPr>
            <w:r>
              <w:rPr>
                <w:b/>
                <w:lang w:val="en-US"/>
              </w:rPr>
              <w:t>Course fees</w:t>
            </w:r>
          </w:p>
        </w:tc>
      </w:tr>
      <w:tr w:rsidR="00AE1EAD" w14:paraId="3E503587" w14:textId="77777777" w:rsidTr="00E607FC">
        <w:tc>
          <w:tcPr>
            <w:tcW w:w="8488" w:type="dxa"/>
          </w:tcPr>
          <w:p w14:paraId="3AD952F4" w14:textId="6D95E984" w:rsidR="00AE1EAD" w:rsidRPr="002B43C5" w:rsidRDefault="002B43C5" w:rsidP="002B43C5">
            <w:pPr>
              <w:spacing w:line="288" w:lineRule="auto"/>
              <w:rPr>
                <w:i/>
                <w:iCs/>
                <w:lang w:val="en-US"/>
              </w:rPr>
            </w:pPr>
            <w:r>
              <w:rPr>
                <w:i/>
                <w:iCs/>
                <w:lang w:val="en-US"/>
              </w:rPr>
              <w:t>none</w:t>
            </w:r>
          </w:p>
        </w:tc>
      </w:tr>
      <w:tr w:rsidR="00AE1EAD" w14:paraId="102B5AEC" w14:textId="77777777" w:rsidTr="00E607FC">
        <w:tc>
          <w:tcPr>
            <w:tcW w:w="8488" w:type="dxa"/>
            <w:shd w:val="clear" w:color="auto" w:fill="DEEAF6" w:themeFill="accent1" w:themeFillTint="33"/>
          </w:tcPr>
          <w:p w14:paraId="2622628C" w14:textId="77777777" w:rsidR="00AE1EAD" w:rsidRDefault="00AE1EAD" w:rsidP="00E607FC">
            <w:pPr>
              <w:spacing w:line="288" w:lineRule="auto"/>
              <w:rPr>
                <w:b/>
                <w:lang w:val="en-US"/>
              </w:rPr>
            </w:pPr>
            <w:r>
              <w:rPr>
                <w:b/>
                <w:lang w:val="en-US"/>
              </w:rPr>
              <w:t>Enrolment requirements</w:t>
            </w:r>
          </w:p>
        </w:tc>
      </w:tr>
      <w:tr w:rsidR="00AE1EAD" w14:paraId="4211E56B" w14:textId="77777777" w:rsidTr="00E607FC">
        <w:tc>
          <w:tcPr>
            <w:tcW w:w="8488" w:type="dxa"/>
          </w:tcPr>
          <w:p w14:paraId="3016DFFA" w14:textId="5E70CDD1" w:rsidR="00BC6867" w:rsidRDefault="00BC6867" w:rsidP="00E607FC">
            <w:pPr>
              <w:spacing w:line="288" w:lineRule="auto"/>
              <w:rPr>
                <w:lang w:val="en-US"/>
              </w:rPr>
            </w:pPr>
            <w:r>
              <w:rPr>
                <w:lang w:val="en-US"/>
              </w:rPr>
              <w:t>Study level:</w:t>
            </w:r>
            <w:r w:rsidR="00AE1EAD">
              <w:rPr>
                <w:lang w:val="en-US"/>
              </w:rPr>
              <w:t xml:space="preserve"> Master (level 7</w:t>
            </w:r>
            <w:r>
              <w:rPr>
                <w:lang w:val="en-US"/>
              </w:rPr>
              <w:t>)</w:t>
            </w:r>
          </w:p>
          <w:p w14:paraId="76CBEFC2" w14:textId="66FD6F8E" w:rsidR="00BC6867" w:rsidRPr="002B43C5" w:rsidRDefault="00BC6867" w:rsidP="00E607FC">
            <w:pPr>
              <w:spacing w:line="288" w:lineRule="auto"/>
              <w:rPr>
                <w:color w:val="000000" w:themeColor="text1"/>
                <w:lang w:val="en-US"/>
              </w:rPr>
            </w:pPr>
            <w:r w:rsidRPr="002B43C5">
              <w:rPr>
                <w:color w:val="000000" w:themeColor="text1"/>
                <w:lang w:val="en-US"/>
              </w:rPr>
              <w:t xml:space="preserve">The course is also open for </w:t>
            </w:r>
            <w:r w:rsidR="00EE67E4">
              <w:rPr>
                <w:color w:val="000000" w:themeColor="text1"/>
                <w:lang w:val="en-US"/>
              </w:rPr>
              <w:t>B</w:t>
            </w:r>
            <w:r w:rsidRPr="002B43C5">
              <w:rPr>
                <w:color w:val="000000" w:themeColor="text1"/>
                <w:lang w:val="en-US"/>
              </w:rPr>
              <w:t>achelor students, but keep in mind that you might have problems getting the courses ECTS recognized. Please contact your university for more information on this.</w:t>
            </w:r>
          </w:p>
          <w:p w14:paraId="6A311CFC" w14:textId="77777777" w:rsidR="00BC6867" w:rsidRPr="002B43C5" w:rsidRDefault="00BC6867" w:rsidP="00E607FC">
            <w:pPr>
              <w:spacing w:line="288" w:lineRule="auto"/>
              <w:rPr>
                <w:color w:val="000000" w:themeColor="text1"/>
                <w:lang w:val="en-US"/>
              </w:rPr>
            </w:pPr>
          </w:p>
          <w:p w14:paraId="76986B47" w14:textId="3B1AB384" w:rsidR="00AE1EAD" w:rsidRPr="002B43C5" w:rsidRDefault="00AE1EAD" w:rsidP="00E607FC">
            <w:pPr>
              <w:spacing w:line="288" w:lineRule="auto"/>
              <w:rPr>
                <w:color w:val="000000" w:themeColor="text1"/>
                <w:lang w:val="en-US"/>
              </w:rPr>
            </w:pPr>
            <w:r w:rsidRPr="002B43C5">
              <w:rPr>
                <w:color w:val="000000" w:themeColor="text1"/>
                <w:lang w:val="en-US"/>
              </w:rPr>
              <w:t>Entry level of language proficiency:</w:t>
            </w:r>
            <w:r w:rsidR="00BC6867" w:rsidRPr="002B43C5">
              <w:rPr>
                <w:color w:val="000000" w:themeColor="text1"/>
                <w:lang w:val="en-US"/>
              </w:rPr>
              <w:t xml:space="preserve"> </w:t>
            </w:r>
            <w:r w:rsidR="00291260">
              <w:rPr>
                <w:color w:val="000000" w:themeColor="text1"/>
                <w:lang w:val="en-US"/>
              </w:rPr>
              <w:t>B2</w:t>
            </w:r>
          </w:p>
          <w:p w14:paraId="6F559A6B" w14:textId="621E7AC1" w:rsidR="00AE1EAD" w:rsidRDefault="00AE1EAD" w:rsidP="00E607FC">
            <w:pPr>
              <w:spacing w:line="288" w:lineRule="auto"/>
              <w:rPr>
                <w:lang w:val="en-US"/>
              </w:rPr>
            </w:pPr>
            <w:r>
              <w:rPr>
                <w:lang w:val="en-US"/>
              </w:rPr>
              <w:t>Other requirements:</w:t>
            </w:r>
          </w:p>
        </w:tc>
      </w:tr>
      <w:tr w:rsidR="00AE1EAD" w:rsidRPr="00EE67E4" w14:paraId="30FF2B64" w14:textId="77777777" w:rsidTr="00E607FC">
        <w:tc>
          <w:tcPr>
            <w:tcW w:w="8488" w:type="dxa"/>
            <w:shd w:val="clear" w:color="auto" w:fill="DEEAF6" w:themeFill="accent1" w:themeFillTint="33"/>
          </w:tcPr>
          <w:p w14:paraId="439B1EF3" w14:textId="77777777" w:rsidR="00AE1EAD" w:rsidRDefault="00AE1EAD" w:rsidP="00E607FC">
            <w:pPr>
              <w:spacing w:line="288" w:lineRule="auto"/>
              <w:rPr>
                <w:b/>
                <w:lang w:val="en-US"/>
              </w:rPr>
            </w:pPr>
            <w:r>
              <w:rPr>
                <w:b/>
                <w:lang w:val="en-US"/>
              </w:rPr>
              <w:t>Link to the university's website for the course</w:t>
            </w:r>
          </w:p>
        </w:tc>
      </w:tr>
      <w:tr w:rsidR="00AE1EAD" w:rsidRPr="00EE67E4" w14:paraId="0553CC93" w14:textId="77777777" w:rsidTr="00E607FC">
        <w:tc>
          <w:tcPr>
            <w:tcW w:w="8488" w:type="dxa"/>
          </w:tcPr>
          <w:p w14:paraId="4830705F" w14:textId="25B05E9B" w:rsidR="00AE1EAD" w:rsidRDefault="00EE67E4" w:rsidP="00E607FC">
            <w:pPr>
              <w:spacing w:line="288" w:lineRule="auto"/>
              <w:rPr>
                <w:lang w:val="en-US"/>
              </w:rPr>
            </w:pPr>
            <w:r w:rsidRPr="00EE67E4">
              <w:rPr>
                <w:color w:val="000000" w:themeColor="text1"/>
                <w:lang w:val="en-US"/>
              </w:rPr>
              <w:t>https://univis.uni-kiel.de/prg?search=lectures&amp;number=200352&amp;lang=en%20&amp;show=llong&amp;&amp;noimports=1&amp;sem=2025s</w:t>
            </w:r>
          </w:p>
        </w:tc>
      </w:tr>
      <w:tr w:rsidR="00AE1EAD" w14:paraId="5E061076" w14:textId="77777777" w:rsidTr="00E607FC">
        <w:tc>
          <w:tcPr>
            <w:tcW w:w="8488" w:type="dxa"/>
            <w:shd w:val="clear" w:color="auto" w:fill="DEEAF6" w:themeFill="accent1" w:themeFillTint="33"/>
          </w:tcPr>
          <w:p w14:paraId="7ADBD1A1" w14:textId="77777777" w:rsidR="00AE1EAD" w:rsidRDefault="00AE1EAD" w:rsidP="00E607FC">
            <w:pPr>
              <w:spacing w:line="288" w:lineRule="auto"/>
              <w:rPr>
                <w:b/>
                <w:lang w:val="en-US"/>
              </w:rPr>
            </w:pPr>
            <w:r>
              <w:rPr>
                <w:b/>
                <w:lang w:val="en-US"/>
              </w:rPr>
              <w:t>Other remarks</w:t>
            </w:r>
          </w:p>
        </w:tc>
      </w:tr>
      <w:tr w:rsidR="00AE1EAD" w14:paraId="3CED47CD" w14:textId="77777777" w:rsidTr="00E607FC">
        <w:tc>
          <w:tcPr>
            <w:tcW w:w="8488" w:type="dxa"/>
          </w:tcPr>
          <w:p w14:paraId="29B26C30" w14:textId="77777777" w:rsidR="00AE1EAD" w:rsidRDefault="00AE1EAD" w:rsidP="00E607FC">
            <w:pPr>
              <w:spacing w:line="288" w:lineRule="auto"/>
            </w:pPr>
          </w:p>
        </w:tc>
      </w:tr>
    </w:tbl>
    <w:p w14:paraId="35275386" w14:textId="77777777" w:rsidR="00E1742F" w:rsidRDefault="00E1742F" w:rsidP="00B97210">
      <w:pPr>
        <w:rPr>
          <w:lang w:val="en-US"/>
        </w:rPr>
      </w:pPr>
    </w:p>
    <w:p w14:paraId="22A3FCEE" w14:textId="77777777" w:rsidR="00EE67E4" w:rsidRDefault="00EE67E4" w:rsidP="00B97210">
      <w:pPr>
        <w:rPr>
          <w:lang w:val="en-US"/>
        </w:rPr>
      </w:pPr>
    </w:p>
    <w:p w14:paraId="40BC18E4" w14:textId="77777777" w:rsidR="00E1742F" w:rsidRPr="00E8679D" w:rsidRDefault="00E1742F" w:rsidP="00B97210">
      <w:pPr>
        <w:rPr>
          <w:sz w:val="32"/>
          <w:szCs w:val="32"/>
          <w:lang w:val="en-US"/>
        </w:rPr>
      </w:pPr>
      <w:r>
        <w:rPr>
          <w:sz w:val="32"/>
          <w:szCs w:val="32"/>
          <w:lang w:val="en-US"/>
        </w:rPr>
        <w:t>Learning Conditions</w:t>
      </w:r>
    </w:p>
    <w:tbl>
      <w:tblPr>
        <w:tblStyle w:val="Tabellenraster"/>
        <w:tblW w:w="0" w:type="auto"/>
        <w:tblLook w:val="04A0" w:firstRow="1" w:lastRow="0" w:firstColumn="1" w:lastColumn="0" w:noHBand="0" w:noVBand="1"/>
      </w:tblPr>
      <w:tblGrid>
        <w:gridCol w:w="9062"/>
      </w:tblGrid>
      <w:tr w:rsidR="00E1742F" w:rsidRPr="00186FCC" w14:paraId="0F004062" w14:textId="77777777" w:rsidTr="00C5038C">
        <w:tc>
          <w:tcPr>
            <w:tcW w:w="9062" w:type="dxa"/>
            <w:shd w:val="clear" w:color="auto" w:fill="DEEAF6" w:themeFill="accent1" w:themeFillTint="33"/>
            <w:vAlign w:val="center"/>
          </w:tcPr>
          <w:p w14:paraId="0B13BB2C" w14:textId="77777777" w:rsidR="00E1742F" w:rsidRPr="00186FCC" w:rsidRDefault="00E1742F" w:rsidP="00C5038C">
            <w:pPr>
              <w:spacing w:line="288" w:lineRule="auto"/>
              <w:rPr>
                <w:b/>
                <w:lang w:val="en-US"/>
              </w:rPr>
            </w:pPr>
            <w:r w:rsidRPr="00186FCC">
              <w:rPr>
                <w:b/>
                <w:lang w:val="en-US"/>
              </w:rPr>
              <w:t xml:space="preserve">Course content </w:t>
            </w:r>
          </w:p>
        </w:tc>
      </w:tr>
      <w:tr w:rsidR="00E1742F" w:rsidRPr="00FD4B3E" w14:paraId="71D5C002" w14:textId="77777777" w:rsidTr="00C5038C">
        <w:tc>
          <w:tcPr>
            <w:tcW w:w="9062" w:type="dxa"/>
            <w:vAlign w:val="center"/>
          </w:tcPr>
          <w:p w14:paraId="3AC84640" w14:textId="77777777" w:rsidR="00E97704" w:rsidRPr="00E97704" w:rsidRDefault="00E97704" w:rsidP="00E97704">
            <w:pPr>
              <w:autoSpaceDE w:val="0"/>
              <w:autoSpaceDN w:val="0"/>
              <w:adjustRightInd w:val="0"/>
              <w:spacing w:after="60"/>
              <w:rPr>
                <w:rFonts w:ascii="Calibri" w:hAnsi="Calibri" w:cs="Calibri"/>
                <w:color w:val="000000"/>
                <w:lang w:val="en-US"/>
              </w:rPr>
            </w:pPr>
            <w:r w:rsidRPr="00E97704">
              <w:rPr>
                <w:rFonts w:ascii="Calibri" w:hAnsi="Calibri" w:cs="Calibri"/>
                <w:color w:val="000000"/>
                <w:lang w:val="en-US"/>
              </w:rPr>
              <w:t>1 Foundations of Self-Awareness</w:t>
            </w:r>
          </w:p>
          <w:p w14:paraId="303BEAEE" w14:textId="77777777" w:rsidR="00E97704" w:rsidRPr="00E97704" w:rsidRDefault="00E97704" w:rsidP="00E97704">
            <w:pPr>
              <w:autoSpaceDE w:val="0"/>
              <w:autoSpaceDN w:val="0"/>
              <w:adjustRightInd w:val="0"/>
              <w:spacing w:after="60"/>
              <w:rPr>
                <w:rFonts w:ascii="Calibri" w:hAnsi="Calibri" w:cs="Calibri"/>
                <w:color w:val="000000"/>
                <w:lang w:val="en-US"/>
              </w:rPr>
            </w:pPr>
            <w:r w:rsidRPr="00E97704">
              <w:rPr>
                <w:rFonts w:ascii="Calibri" w:hAnsi="Calibri" w:cs="Calibri"/>
                <w:color w:val="000000"/>
                <w:lang w:val="en-US"/>
              </w:rPr>
              <w:t>2 Emotional Intelligence and Self-Awareness</w:t>
            </w:r>
          </w:p>
          <w:p w14:paraId="05B07299" w14:textId="77777777" w:rsidR="00E97704" w:rsidRPr="00E97704" w:rsidRDefault="00E97704" w:rsidP="00E97704">
            <w:pPr>
              <w:autoSpaceDE w:val="0"/>
              <w:autoSpaceDN w:val="0"/>
              <w:adjustRightInd w:val="0"/>
              <w:spacing w:after="60"/>
              <w:rPr>
                <w:rFonts w:ascii="Calibri" w:hAnsi="Calibri" w:cs="Calibri"/>
                <w:color w:val="000000"/>
                <w:lang w:val="en-US"/>
              </w:rPr>
            </w:pPr>
            <w:r w:rsidRPr="00E97704">
              <w:rPr>
                <w:rFonts w:ascii="Calibri" w:hAnsi="Calibri" w:cs="Calibri"/>
                <w:color w:val="000000"/>
                <w:lang w:val="en-US"/>
              </w:rPr>
              <w:t>3 Cognitive Patterns and Mental Models</w:t>
            </w:r>
          </w:p>
          <w:p w14:paraId="5D290BA8" w14:textId="77777777" w:rsidR="00E97704" w:rsidRPr="00E97704" w:rsidRDefault="00E97704" w:rsidP="00E97704">
            <w:pPr>
              <w:autoSpaceDE w:val="0"/>
              <w:autoSpaceDN w:val="0"/>
              <w:adjustRightInd w:val="0"/>
              <w:spacing w:after="60"/>
              <w:rPr>
                <w:rFonts w:ascii="Calibri" w:hAnsi="Calibri" w:cs="Calibri"/>
                <w:color w:val="000000"/>
                <w:lang w:val="en-US"/>
              </w:rPr>
            </w:pPr>
            <w:r w:rsidRPr="00E97704">
              <w:rPr>
                <w:rFonts w:ascii="Calibri" w:hAnsi="Calibri" w:cs="Calibri"/>
                <w:color w:val="000000"/>
                <w:lang w:val="en-US"/>
              </w:rPr>
              <w:t>4 Social and cultural Awareness and Relationships</w:t>
            </w:r>
          </w:p>
          <w:p w14:paraId="0AB10F17" w14:textId="0192E684" w:rsidR="00E97704" w:rsidRPr="00E97704" w:rsidRDefault="00E97704" w:rsidP="00E97704">
            <w:pPr>
              <w:autoSpaceDE w:val="0"/>
              <w:autoSpaceDN w:val="0"/>
              <w:adjustRightInd w:val="0"/>
              <w:spacing w:after="60"/>
              <w:rPr>
                <w:rFonts w:ascii="Calibri" w:hAnsi="Calibri" w:cs="Calibri"/>
                <w:color w:val="000000"/>
                <w:lang w:val="en-US"/>
              </w:rPr>
            </w:pPr>
            <w:r w:rsidRPr="00E97704">
              <w:rPr>
                <w:rFonts w:ascii="Calibri" w:hAnsi="Calibri" w:cs="Calibri"/>
                <w:color w:val="000000"/>
                <w:lang w:val="en-US"/>
              </w:rPr>
              <w:t xml:space="preserve">5 </w:t>
            </w:r>
            <w:r w:rsidR="00FD4B3E">
              <w:rPr>
                <w:rFonts w:ascii="Calibri" w:hAnsi="Calibri" w:cs="Calibri"/>
                <w:color w:val="000000"/>
                <w:lang w:val="en-US"/>
              </w:rPr>
              <w:t>Personal</w:t>
            </w:r>
            <w:r w:rsidRPr="00E97704">
              <w:rPr>
                <w:rFonts w:ascii="Calibri" w:hAnsi="Calibri" w:cs="Calibri"/>
                <w:color w:val="000000"/>
                <w:lang w:val="en-US"/>
              </w:rPr>
              <w:t xml:space="preserve"> Identity and Values</w:t>
            </w:r>
          </w:p>
          <w:p w14:paraId="459C9DC7" w14:textId="77777777" w:rsidR="00E97704" w:rsidRPr="00E97704" w:rsidRDefault="00E97704" w:rsidP="00E97704">
            <w:pPr>
              <w:autoSpaceDE w:val="0"/>
              <w:autoSpaceDN w:val="0"/>
              <w:adjustRightInd w:val="0"/>
              <w:spacing w:after="60"/>
              <w:rPr>
                <w:rFonts w:ascii="Calibri" w:hAnsi="Calibri" w:cs="Calibri"/>
                <w:color w:val="000000"/>
                <w:lang w:val="en-US"/>
              </w:rPr>
            </w:pPr>
            <w:r w:rsidRPr="00E97704">
              <w:rPr>
                <w:rFonts w:ascii="Calibri" w:hAnsi="Calibri" w:cs="Calibri"/>
                <w:color w:val="000000"/>
                <w:lang w:val="en-US"/>
              </w:rPr>
              <w:t>6 Leadership and Self-Awareness</w:t>
            </w:r>
          </w:p>
          <w:p w14:paraId="245DAC84" w14:textId="77777777" w:rsidR="00E97704" w:rsidRPr="00FD4B3E" w:rsidRDefault="00E97704" w:rsidP="00E97704">
            <w:pPr>
              <w:autoSpaceDE w:val="0"/>
              <w:autoSpaceDN w:val="0"/>
              <w:adjustRightInd w:val="0"/>
              <w:spacing w:after="60"/>
              <w:rPr>
                <w:rFonts w:ascii="Calibri" w:hAnsi="Calibri" w:cs="Calibri"/>
                <w:color w:val="000000"/>
                <w:lang w:val="en-US"/>
              </w:rPr>
            </w:pPr>
            <w:r w:rsidRPr="00FD4B3E">
              <w:rPr>
                <w:rFonts w:ascii="Calibri" w:hAnsi="Calibri" w:cs="Calibri"/>
                <w:color w:val="000000"/>
                <w:lang w:val="en-US"/>
              </w:rPr>
              <w:t>7 Integration and Future Development</w:t>
            </w:r>
          </w:p>
          <w:p w14:paraId="350DE9F9" w14:textId="77777777" w:rsidR="00E1742F" w:rsidRPr="00CA4DC6" w:rsidRDefault="00E1742F" w:rsidP="00E97704">
            <w:pPr>
              <w:spacing w:line="288" w:lineRule="auto"/>
              <w:rPr>
                <w:lang w:val="en-US"/>
              </w:rPr>
            </w:pPr>
          </w:p>
        </w:tc>
      </w:tr>
      <w:tr w:rsidR="00E1742F" w:rsidRPr="00EE67E4" w14:paraId="565709D9" w14:textId="77777777" w:rsidTr="00C5038C">
        <w:tc>
          <w:tcPr>
            <w:tcW w:w="9062" w:type="dxa"/>
            <w:shd w:val="clear" w:color="auto" w:fill="DEEAF6" w:themeFill="accent1" w:themeFillTint="33"/>
            <w:vAlign w:val="center"/>
          </w:tcPr>
          <w:p w14:paraId="303402AA" w14:textId="77777777" w:rsidR="00E1742F" w:rsidRPr="00113DED" w:rsidRDefault="00E1742F" w:rsidP="00C5038C">
            <w:pPr>
              <w:spacing w:line="288" w:lineRule="auto"/>
              <w:rPr>
                <w:b/>
                <w:lang w:val="en-US"/>
              </w:rPr>
            </w:pPr>
            <w:r w:rsidRPr="00113DED">
              <w:rPr>
                <w:b/>
                <w:lang w:val="en-US"/>
              </w:rPr>
              <w:lastRenderedPageBreak/>
              <w:t xml:space="preserve">Learning outcomes </w:t>
            </w:r>
            <w:r>
              <w:rPr>
                <w:lang w:val="en-US"/>
              </w:rPr>
              <w:t>(knowledge, skills, attitudes)</w:t>
            </w:r>
          </w:p>
        </w:tc>
      </w:tr>
      <w:tr w:rsidR="00E1742F" w:rsidRPr="00EE67E4" w14:paraId="2CF4D654" w14:textId="77777777" w:rsidTr="00C5038C">
        <w:tc>
          <w:tcPr>
            <w:tcW w:w="9062" w:type="dxa"/>
            <w:vAlign w:val="center"/>
          </w:tcPr>
          <w:p w14:paraId="51E71974" w14:textId="193A696A" w:rsidR="00C23EAC" w:rsidRPr="00132A8C" w:rsidRDefault="00132A8C" w:rsidP="00132A8C">
            <w:pPr>
              <w:autoSpaceDE w:val="0"/>
              <w:autoSpaceDN w:val="0"/>
              <w:adjustRightInd w:val="0"/>
              <w:rPr>
                <w:rFonts w:cstheme="minorHAnsi"/>
                <w:color w:val="000000"/>
                <w:lang w:val="en-US"/>
              </w:rPr>
            </w:pPr>
            <w:r>
              <w:rPr>
                <w:rFonts w:cstheme="minorHAnsi"/>
                <w:color w:val="000000"/>
                <w:lang w:val="en-US"/>
              </w:rPr>
              <w:t xml:space="preserve">Students </w:t>
            </w:r>
            <w:proofErr w:type="gramStart"/>
            <w:r>
              <w:rPr>
                <w:rFonts w:cstheme="minorHAnsi"/>
                <w:color w:val="000000"/>
                <w:lang w:val="en-US"/>
              </w:rPr>
              <w:t>are able to</w:t>
            </w:r>
            <w:proofErr w:type="gramEnd"/>
            <w:r>
              <w:rPr>
                <w:rFonts w:cstheme="minorHAnsi"/>
                <w:color w:val="000000"/>
                <w:lang w:val="en-US"/>
              </w:rPr>
              <w:t xml:space="preserve"> …</w:t>
            </w:r>
          </w:p>
          <w:p w14:paraId="6BF2B832" w14:textId="77777777" w:rsidR="00B3538E" w:rsidRDefault="00C23EAC" w:rsidP="00132A8C">
            <w:pPr>
              <w:pStyle w:val="Listenabsatz"/>
              <w:numPr>
                <w:ilvl w:val="0"/>
                <w:numId w:val="8"/>
              </w:numPr>
              <w:autoSpaceDE w:val="0"/>
              <w:autoSpaceDN w:val="0"/>
              <w:adjustRightInd w:val="0"/>
              <w:rPr>
                <w:rFonts w:asciiTheme="minorHAnsi" w:hAnsiTheme="minorHAnsi" w:cstheme="minorHAnsi"/>
                <w:color w:val="000000"/>
                <w:sz w:val="22"/>
                <w:szCs w:val="22"/>
                <w:lang w:val="en-US"/>
              </w:rPr>
            </w:pPr>
            <w:r w:rsidRPr="00132A8C">
              <w:rPr>
                <w:rFonts w:asciiTheme="minorHAnsi" w:hAnsiTheme="minorHAnsi" w:cstheme="minorHAnsi"/>
                <w:color w:val="000000"/>
                <w:sz w:val="22"/>
                <w:szCs w:val="22"/>
                <w:lang w:val="en-US"/>
              </w:rPr>
              <w:t>identify personality and basic psychological models for self-reflection</w:t>
            </w:r>
          </w:p>
          <w:p w14:paraId="14854F58" w14:textId="27F89F04" w:rsidR="00132A8C" w:rsidRPr="00132A8C" w:rsidRDefault="00B3538E" w:rsidP="00132A8C">
            <w:pPr>
              <w:pStyle w:val="Listenabsatz"/>
              <w:numPr>
                <w:ilvl w:val="0"/>
                <w:numId w:val="8"/>
              </w:numPr>
              <w:autoSpaceDE w:val="0"/>
              <w:autoSpaceDN w:val="0"/>
              <w:adjustRightInd w:val="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r</w:t>
            </w:r>
            <w:r w:rsidR="00C23EAC" w:rsidRPr="00132A8C">
              <w:rPr>
                <w:rFonts w:asciiTheme="minorHAnsi" w:hAnsiTheme="minorHAnsi" w:cstheme="minorHAnsi"/>
                <w:color w:val="000000"/>
                <w:sz w:val="22"/>
                <w:szCs w:val="22"/>
                <w:lang w:val="en-US"/>
              </w:rPr>
              <w:t>eview techniques, methods and models of self-reflection by applying them in relation to their</w:t>
            </w:r>
            <w:r w:rsidR="00132A8C" w:rsidRPr="00132A8C">
              <w:rPr>
                <w:rFonts w:asciiTheme="minorHAnsi" w:hAnsiTheme="minorHAnsi" w:cstheme="minorHAnsi"/>
                <w:color w:val="000000"/>
                <w:sz w:val="22"/>
                <w:szCs w:val="22"/>
                <w:lang w:val="en-US"/>
              </w:rPr>
              <w:t xml:space="preserve"> </w:t>
            </w:r>
            <w:r w:rsidR="00C23EAC" w:rsidRPr="00132A8C">
              <w:rPr>
                <w:rFonts w:asciiTheme="minorHAnsi" w:hAnsiTheme="minorHAnsi" w:cstheme="minorHAnsi"/>
                <w:color w:val="000000"/>
                <w:sz w:val="22"/>
                <w:szCs w:val="22"/>
                <w:lang w:val="en-US"/>
              </w:rPr>
              <w:t>own personality</w:t>
            </w:r>
          </w:p>
          <w:p w14:paraId="26BD87E6" w14:textId="77777777" w:rsidR="00132A8C" w:rsidRPr="00132A8C" w:rsidRDefault="00C23EAC" w:rsidP="00132A8C">
            <w:pPr>
              <w:pStyle w:val="Listenabsatz"/>
              <w:numPr>
                <w:ilvl w:val="0"/>
                <w:numId w:val="8"/>
              </w:numPr>
              <w:autoSpaceDE w:val="0"/>
              <w:autoSpaceDN w:val="0"/>
              <w:adjustRightInd w:val="0"/>
              <w:rPr>
                <w:rFonts w:asciiTheme="minorHAnsi" w:hAnsiTheme="minorHAnsi" w:cstheme="minorHAnsi"/>
                <w:color w:val="000000"/>
                <w:sz w:val="22"/>
                <w:szCs w:val="22"/>
                <w:lang w:val="en-US"/>
              </w:rPr>
            </w:pPr>
            <w:r w:rsidRPr="00132A8C">
              <w:rPr>
                <w:rFonts w:asciiTheme="minorHAnsi" w:hAnsiTheme="minorHAnsi" w:cstheme="minorHAnsi"/>
                <w:color w:val="000000"/>
                <w:sz w:val="22"/>
                <w:szCs w:val="22"/>
                <w:lang w:val="en-US"/>
              </w:rPr>
              <w:t>develop the ability to self-observe</w:t>
            </w:r>
          </w:p>
          <w:p w14:paraId="548A4300" w14:textId="3DD597C9" w:rsidR="00132A8C" w:rsidRPr="00132A8C" w:rsidRDefault="00C23EAC" w:rsidP="00C23EAC">
            <w:pPr>
              <w:pStyle w:val="Listenabsatz"/>
              <w:numPr>
                <w:ilvl w:val="0"/>
                <w:numId w:val="8"/>
              </w:numPr>
              <w:autoSpaceDE w:val="0"/>
              <w:autoSpaceDN w:val="0"/>
              <w:adjustRightInd w:val="0"/>
              <w:rPr>
                <w:rFonts w:asciiTheme="minorHAnsi" w:hAnsiTheme="minorHAnsi" w:cstheme="minorHAnsi"/>
                <w:color w:val="000000"/>
                <w:sz w:val="22"/>
                <w:szCs w:val="22"/>
                <w:lang w:val="en-US"/>
              </w:rPr>
            </w:pPr>
            <w:r w:rsidRPr="00132A8C">
              <w:rPr>
                <w:rFonts w:asciiTheme="minorHAnsi" w:hAnsiTheme="minorHAnsi" w:cstheme="minorHAnsi"/>
                <w:color w:val="000000"/>
                <w:sz w:val="22"/>
                <w:szCs w:val="22"/>
                <w:lang w:val="en-US"/>
              </w:rPr>
              <w:t xml:space="preserve">weigh different perspectives against each other and relate them to their own perception in </w:t>
            </w:r>
            <w:r w:rsidR="00132A8C" w:rsidRPr="00132A8C">
              <w:rPr>
                <w:rFonts w:asciiTheme="minorHAnsi" w:hAnsiTheme="minorHAnsi" w:cstheme="minorHAnsi"/>
                <w:color w:val="000000"/>
                <w:sz w:val="22"/>
                <w:szCs w:val="22"/>
                <w:lang w:val="en-US"/>
              </w:rPr>
              <w:t>self-reflection</w:t>
            </w:r>
          </w:p>
          <w:p w14:paraId="3E8A2712" w14:textId="77777777" w:rsidR="00E1742F" w:rsidRDefault="00C23EAC" w:rsidP="00B3538E">
            <w:pPr>
              <w:pStyle w:val="Listenabsatz"/>
              <w:numPr>
                <w:ilvl w:val="0"/>
                <w:numId w:val="8"/>
              </w:numPr>
              <w:autoSpaceDE w:val="0"/>
              <w:autoSpaceDN w:val="0"/>
              <w:adjustRightInd w:val="0"/>
              <w:rPr>
                <w:rFonts w:asciiTheme="minorHAnsi" w:hAnsiTheme="minorHAnsi" w:cstheme="minorHAnsi"/>
                <w:color w:val="000000"/>
                <w:sz w:val="22"/>
                <w:szCs w:val="22"/>
                <w:lang w:val="en-US"/>
              </w:rPr>
            </w:pPr>
            <w:r w:rsidRPr="00132A8C">
              <w:rPr>
                <w:rFonts w:asciiTheme="minorHAnsi" w:hAnsiTheme="minorHAnsi" w:cstheme="minorHAnsi"/>
                <w:color w:val="000000"/>
                <w:sz w:val="22"/>
                <w:szCs w:val="22"/>
                <w:lang w:val="en-US"/>
              </w:rPr>
              <w:t>develop an awareness of and self-confidence in their own abilities in the process of self-reflection</w:t>
            </w:r>
          </w:p>
          <w:p w14:paraId="3014E729" w14:textId="4DECC616" w:rsidR="00250814" w:rsidRPr="00B3538E" w:rsidRDefault="00250814" w:rsidP="00250814">
            <w:pPr>
              <w:pStyle w:val="Listenabsatz"/>
              <w:autoSpaceDE w:val="0"/>
              <w:autoSpaceDN w:val="0"/>
              <w:adjustRightInd w:val="0"/>
              <w:rPr>
                <w:rFonts w:asciiTheme="minorHAnsi" w:hAnsiTheme="minorHAnsi" w:cstheme="minorHAnsi"/>
                <w:color w:val="000000"/>
                <w:sz w:val="22"/>
                <w:szCs w:val="22"/>
                <w:lang w:val="en-US"/>
              </w:rPr>
            </w:pPr>
          </w:p>
        </w:tc>
      </w:tr>
      <w:tr w:rsidR="00E1742F" w:rsidRPr="00444082" w14:paraId="70B6BBCC" w14:textId="77777777" w:rsidTr="000E6C52">
        <w:tc>
          <w:tcPr>
            <w:tcW w:w="9062" w:type="dxa"/>
            <w:shd w:val="clear" w:color="auto" w:fill="DEEAF6" w:themeFill="accent1" w:themeFillTint="33"/>
            <w:vAlign w:val="center"/>
          </w:tcPr>
          <w:p w14:paraId="47CF2477" w14:textId="77777777" w:rsidR="00E1742F" w:rsidRPr="00444082" w:rsidRDefault="00E1742F" w:rsidP="000E6C52">
            <w:pPr>
              <w:spacing w:line="288" w:lineRule="auto"/>
              <w:rPr>
                <w:b/>
                <w:lang w:val="en-US"/>
              </w:rPr>
            </w:pPr>
            <w:r>
              <w:rPr>
                <w:b/>
                <w:lang w:val="en-US"/>
              </w:rPr>
              <w:t>Student activities</w:t>
            </w:r>
          </w:p>
        </w:tc>
      </w:tr>
      <w:tr w:rsidR="00E1742F" w:rsidRPr="00EE67E4" w14:paraId="5F17E0B0" w14:textId="77777777" w:rsidTr="000E6C52">
        <w:tc>
          <w:tcPr>
            <w:tcW w:w="9062" w:type="dxa"/>
            <w:vAlign w:val="center"/>
          </w:tcPr>
          <w:p w14:paraId="2D4F87C2" w14:textId="6F9D66B5" w:rsidR="00E1742F" w:rsidRPr="00E97704" w:rsidRDefault="00B3538E" w:rsidP="00E97704">
            <w:pPr>
              <w:autoSpaceDE w:val="0"/>
              <w:autoSpaceDN w:val="0"/>
              <w:adjustRightInd w:val="0"/>
              <w:rPr>
                <w:rFonts w:cstheme="minorHAnsi"/>
                <w:color w:val="000000"/>
                <w:lang w:val="en-US"/>
              </w:rPr>
            </w:pPr>
            <w:r>
              <w:rPr>
                <w:rFonts w:cstheme="minorHAnsi"/>
                <w:color w:val="000000"/>
                <w:lang w:val="en-US"/>
              </w:rPr>
              <w:t>S</w:t>
            </w:r>
            <w:r w:rsidR="00E97704" w:rsidRPr="00DB3DED">
              <w:rPr>
                <w:rFonts w:cstheme="minorHAnsi"/>
                <w:color w:val="000000"/>
                <w:lang w:val="en-US"/>
              </w:rPr>
              <w:t>tructured reflection, peer interaction, and situational analysis</w:t>
            </w:r>
          </w:p>
        </w:tc>
      </w:tr>
      <w:tr w:rsidR="00E1742F" w:rsidRPr="00444082" w14:paraId="349A9D7E" w14:textId="77777777" w:rsidTr="00C5038C">
        <w:tc>
          <w:tcPr>
            <w:tcW w:w="9062" w:type="dxa"/>
            <w:shd w:val="clear" w:color="auto" w:fill="DEEAF6" w:themeFill="accent1" w:themeFillTint="33"/>
            <w:vAlign w:val="center"/>
          </w:tcPr>
          <w:p w14:paraId="32139728" w14:textId="77777777" w:rsidR="00E1742F" w:rsidRPr="00444082" w:rsidRDefault="00E1742F" w:rsidP="00C5038C">
            <w:pPr>
              <w:spacing w:line="288" w:lineRule="auto"/>
              <w:rPr>
                <w:b/>
                <w:lang w:val="en-US"/>
              </w:rPr>
            </w:pPr>
            <w:r>
              <w:rPr>
                <w:b/>
                <w:lang w:val="en-US"/>
              </w:rPr>
              <w:t>Attendance policy</w:t>
            </w:r>
          </w:p>
        </w:tc>
      </w:tr>
      <w:tr w:rsidR="00E1742F" w:rsidRPr="00357A9C" w14:paraId="4048BD64" w14:textId="77777777" w:rsidTr="00C5038C">
        <w:tc>
          <w:tcPr>
            <w:tcW w:w="9062" w:type="dxa"/>
            <w:vAlign w:val="center"/>
          </w:tcPr>
          <w:p w14:paraId="2A98BAF3" w14:textId="1AAC645B" w:rsidR="00E1742F" w:rsidRPr="002B43C5" w:rsidRDefault="002B43C5" w:rsidP="002B43C5">
            <w:pPr>
              <w:rPr>
                <w:rFonts w:ascii="Roboto" w:hAnsi="Roboto"/>
                <w:color w:val="205A24"/>
                <w:sz w:val="21"/>
                <w:szCs w:val="21"/>
              </w:rPr>
            </w:pPr>
            <w:r>
              <w:rPr>
                <w:rFonts w:ascii="Roboto" w:hAnsi="Roboto"/>
                <w:color w:val="000000" w:themeColor="text1"/>
                <w:sz w:val="21"/>
                <w:szCs w:val="21"/>
              </w:rPr>
              <w:t>M</w:t>
            </w:r>
            <w:r w:rsidRPr="002B43C5">
              <w:rPr>
                <w:rFonts w:ascii="Roboto" w:hAnsi="Roboto"/>
                <w:color w:val="000000" w:themeColor="text1"/>
                <w:sz w:val="21"/>
                <w:szCs w:val="21"/>
              </w:rPr>
              <w:t xml:space="preserve">aximum </w:t>
            </w:r>
            <w:proofErr w:type="spellStart"/>
            <w:r w:rsidRPr="002B43C5">
              <w:rPr>
                <w:rFonts w:ascii="Roboto" w:hAnsi="Roboto"/>
                <w:color w:val="000000" w:themeColor="text1"/>
                <w:sz w:val="21"/>
                <w:szCs w:val="21"/>
              </w:rPr>
              <w:t>of</w:t>
            </w:r>
            <w:proofErr w:type="spellEnd"/>
            <w:r w:rsidRPr="002B43C5">
              <w:rPr>
                <w:rFonts w:ascii="Roboto" w:hAnsi="Roboto"/>
                <w:color w:val="000000" w:themeColor="text1"/>
                <w:sz w:val="21"/>
                <w:szCs w:val="21"/>
              </w:rPr>
              <w:t xml:space="preserve"> </w:t>
            </w:r>
            <w:proofErr w:type="spellStart"/>
            <w:r w:rsidRPr="002B43C5">
              <w:rPr>
                <w:rFonts w:ascii="Roboto" w:hAnsi="Roboto"/>
                <w:color w:val="000000" w:themeColor="text1"/>
                <w:sz w:val="21"/>
                <w:szCs w:val="21"/>
              </w:rPr>
              <w:t>two</w:t>
            </w:r>
            <w:proofErr w:type="spellEnd"/>
            <w:r w:rsidRPr="002B43C5">
              <w:rPr>
                <w:rFonts w:ascii="Roboto" w:hAnsi="Roboto"/>
                <w:color w:val="000000" w:themeColor="text1"/>
                <w:sz w:val="21"/>
                <w:szCs w:val="21"/>
              </w:rPr>
              <w:t xml:space="preserve"> </w:t>
            </w:r>
            <w:proofErr w:type="spellStart"/>
            <w:r w:rsidRPr="002B43C5">
              <w:rPr>
                <w:rFonts w:ascii="Roboto" w:hAnsi="Roboto"/>
                <w:color w:val="000000" w:themeColor="text1"/>
                <w:sz w:val="21"/>
                <w:szCs w:val="21"/>
              </w:rPr>
              <w:t>absences</w:t>
            </w:r>
            <w:proofErr w:type="spellEnd"/>
          </w:p>
        </w:tc>
      </w:tr>
      <w:tr w:rsidR="00E1742F" w:rsidRPr="00EE67E4" w14:paraId="44B65082" w14:textId="77777777" w:rsidTr="00C5038C">
        <w:tc>
          <w:tcPr>
            <w:tcW w:w="9062" w:type="dxa"/>
            <w:shd w:val="clear" w:color="auto" w:fill="DEEAF6" w:themeFill="accent1" w:themeFillTint="33"/>
            <w:vAlign w:val="center"/>
          </w:tcPr>
          <w:p w14:paraId="4196793F" w14:textId="77777777" w:rsidR="00E1742F" w:rsidRPr="00444082" w:rsidRDefault="00E1742F" w:rsidP="00C5038C">
            <w:pPr>
              <w:spacing w:line="288" w:lineRule="auto"/>
              <w:rPr>
                <w:b/>
                <w:lang w:val="en-US"/>
              </w:rPr>
            </w:pPr>
            <w:r w:rsidRPr="00437BDE">
              <w:rPr>
                <w:b/>
                <w:lang w:val="en-US"/>
              </w:rPr>
              <w:t>Assessment Methods</w:t>
            </w:r>
            <w:r>
              <w:rPr>
                <w:b/>
                <w:lang w:val="en-US"/>
              </w:rPr>
              <w:t xml:space="preserve"> (see SEA-EU list of assignments)</w:t>
            </w:r>
          </w:p>
        </w:tc>
      </w:tr>
      <w:tr w:rsidR="00E1742F" w:rsidRPr="00691DD2" w14:paraId="015B8F6D" w14:textId="77777777" w:rsidTr="00C5038C">
        <w:tc>
          <w:tcPr>
            <w:tcW w:w="9062" w:type="dxa"/>
            <w:vAlign w:val="center"/>
          </w:tcPr>
          <w:p w14:paraId="213B7746" w14:textId="6292B2D9" w:rsidR="00E1742F" w:rsidRPr="00B34731" w:rsidRDefault="00E97704" w:rsidP="00C5038C">
            <w:pPr>
              <w:spacing w:line="288" w:lineRule="auto"/>
              <w:rPr>
                <w:lang w:val="en-US"/>
              </w:rPr>
            </w:pPr>
            <w:r>
              <w:rPr>
                <w:lang w:val="en-US"/>
              </w:rPr>
              <w:t>Portfolio</w:t>
            </w:r>
          </w:p>
        </w:tc>
      </w:tr>
      <w:tr w:rsidR="00E1742F" w:rsidRPr="00444082" w14:paraId="1DBE9E35" w14:textId="77777777" w:rsidTr="00C5038C">
        <w:tc>
          <w:tcPr>
            <w:tcW w:w="9062" w:type="dxa"/>
            <w:shd w:val="clear" w:color="auto" w:fill="DEEAF6" w:themeFill="accent1" w:themeFillTint="33"/>
            <w:vAlign w:val="center"/>
          </w:tcPr>
          <w:p w14:paraId="3099F7A7" w14:textId="77777777" w:rsidR="00E1742F" w:rsidRPr="00444082" w:rsidRDefault="00E1742F" w:rsidP="00C5038C">
            <w:pPr>
              <w:spacing w:line="288" w:lineRule="auto"/>
              <w:rPr>
                <w:b/>
                <w:lang w:val="en-US"/>
              </w:rPr>
            </w:pPr>
            <w:r w:rsidRPr="000F6062">
              <w:rPr>
                <w:b/>
                <w:lang w:val="en-US"/>
              </w:rPr>
              <w:t>Grading</w:t>
            </w:r>
          </w:p>
        </w:tc>
      </w:tr>
      <w:tr w:rsidR="00AE1EAD" w:rsidRPr="00132A8C" w14:paraId="7CE9C027" w14:textId="77777777" w:rsidTr="009C3361">
        <w:trPr>
          <w:trHeight w:val="344"/>
        </w:trPr>
        <w:tc>
          <w:tcPr>
            <w:tcW w:w="9062" w:type="dxa"/>
            <w:vAlign w:val="center"/>
          </w:tcPr>
          <w:p w14:paraId="34C822BF" w14:textId="379699D8" w:rsidR="00AE1EAD" w:rsidRPr="00AE1EAD" w:rsidRDefault="00AE1EAD" w:rsidP="00AE1EAD">
            <w:pPr>
              <w:widowControl w:val="0"/>
              <w:rPr>
                <w:lang w:val="en-US"/>
              </w:rPr>
            </w:pPr>
            <w:r>
              <w:rPr>
                <w:lang w:val="en-US"/>
              </w:rPr>
              <w:t>non-graded (pass/fail)</w:t>
            </w:r>
          </w:p>
        </w:tc>
      </w:tr>
      <w:tr w:rsidR="00AE1EAD" w:rsidRPr="00444082" w14:paraId="23A2F247" w14:textId="77777777" w:rsidTr="00C5038C">
        <w:tc>
          <w:tcPr>
            <w:tcW w:w="9062" w:type="dxa"/>
            <w:shd w:val="clear" w:color="auto" w:fill="DEEAF6" w:themeFill="accent1" w:themeFillTint="33"/>
            <w:vAlign w:val="center"/>
          </w:tcPr>
          <w:p w14:paraId="2E7D9AA8" w14:textId="77777777" w:rsidR="00AE1EAD" w:rsidRPr="00444082" w:rsidRDefault="00AE1EAD" w:rsidP="00AE1EAD">
            <w:pPr>
              <w:spacing w:line="288" w:lineRule="auto"/>
              <w:rPr>
                <w:b/>
                <w:lang w:val="en-US"/>
              </w:rPr>
            </w:pPr>
            <w:r w:rsidRPr="001F2801">
              <w:rPr>
                <w:b/>
                <w:lang w:val="en-US"/>
              </w:rPr>
              <w:t>Study materials/Course literature</w:t>
            </w:r>
          </w:p>
        </w:tc>
      </w:tr>
      <w:tr w:rsidR="00AE1EAD" w:rsidRPr="00EE67E4" w14:paraId="43B33096" w14:textId="77777777" w:rsidTr="00C5038C">
        <w:tc>
          <w:tcPr>
            <w:tcW w:w="9062" w:type="dxa"/>
            <w:vAlign w:val="center"/>
          </w:tcPr>
          <w:p w14:paraId="3D356011" w14:textId="034A0CCE" w:rsidR="00AE1EAD" w:rsidRPr="002B43C5" w:rsidRDefault="002B43C5" w:rsidP="00AE1EAD">
            <w:pPr>
              <w:spacing w:line="288" w:lineRule="auto"/>
              <w:rPr>
                <w:lang w:val="en-US"/>
              </w:rPr>
            </w:pPr>
            <w:r w:rsidRPr="00FB11BD">
              <w:rPr>
                <w:lang w:val="en-US"/>
              </w:rPr>
              <w:t>Course literature (as a l</w:t>
            </w:r>
            <w:r>
              <w:rPr>
                <w:lang w:val="en-US"/>
              </w:rPr>
              <w:t>ist) and study materials like a documentation of the content are provided within the course.</w:t>
            </w:r>
          </w:p>
        </w:tc>
      </w:tr>
    </w:tbl>
    <w:p w14:paraId="6D6B1FAF" w14:textId="77777777" w:rsidR="00E1742F" w:rsidRPr="00E8679D" w:rsidRDefault="00E1742F" w:rsidP="00CB5AD4">
      <w:pPr>
        <w:rPr>
          <w:sz w:val="32"/>
          <w:szCs w:val="32"/>
          <w:lang w:val="en-US"/>
        </w:rPr>
      </w:pPr>
    </w:p>
    <w:p w14:paraId="41AB786E" w14:textId="77777777" w:rsidR="00E1742F" w:rsidRDefault="00E1742F" w:rsidP="00CB5AD4">
      <w:pPr>
        <w:rPr>
          <w:sz w:val="32"/>
          <w:szCs w:val="32"/>
          <w:lang w:val="en-US"/>
        </w:rPr>
      </w:pPr>
      <w:r w:rsidRPr="00E8679D">
        <w:rPr>
          <w:sz w:val="32"/>
          <w:szCs w:val="32"/>
          <w:lang w:val="en-US"/>
        </w:rPr>
        <w:t xml:space="preserve">Linkage to SEA-EU micro-credential </w:t>
      </w:r>
      <w:proofErr w:type="spellStart"/>
      <w:r w:rsidRPr="00E8679D">
        <w:rPr>
          <w:sz w:val="32"/>
          <w:szCs w:val="32"/>
          <w:lang w:val="en-US"/>
        </w:rPr>
        <w:t>Programmes</w:t>
      </w:r>
      <w:proofErr w:type="spellEnd"/>
    </w:p>
    <w:tbl>
      <w:tblPr>
        <w:tblStyle w:val="Tabellenraster"/>
        <w:tblW w:w="8488" w:type="dxa"/>
        <w:tblLayout w:type="fixed"/>
        <w:tblLook w:val="04A0" w:firstRow="1" w:lastRow="0" w:firstColumn="1" w:lastColumn="0" w:noHBand="0" w:noVBand="1"/>
      </w:tblPr>
      <w:tblGrid>
        <w:gridCol w:w="8488"/>
      </w:tblGrid>
      <w:tr w:rsidR="00AE1EAD" w:rsidRPr="00EE67E4" w14:paraId="054CCD3A" w14:textId="77777777" w:rsidTr="00E607FC">
        <w:tc>
          <w:tcPr>
            <w:tcW w:w="8488" w:type="dxa"/>
            <w:shd w:val="clear" w:color="auto" w:fill="DEEAF6" w:themeFill="accent1" w:themeFillTint="33"/>
            <w:vAlign w:val="center"/>
          </w:tcPr>
          <w:p w14:paraId="2CA9B335" w14:textId="77777777" w:rsidR="00AE1EAD" w:rsidRDefault="00AE1EAD" w:rsidP="00E607FC">
            <w:pPr>
              <w:spacing w:line="288" w:lineRule="auto"/>
              <w:rPr>
                <w:b/>
                <w:lang w:val="en-US"/>
              </w:rPr>
            </w:pPr>
            <w:r>
              <w:rPr>
                <w:b/>
                <w:lang w:val="en-US"/>
              </w:rPr>
              <w:t xml:space="preserve">Linked to micro-credential </w:t>
            </w:r>
            <w:proofErr w:type="spellStart"/>
            <w:r>
              <w:rPr>
                <w:b/>
                <w:lang w:val="en-US"/>
              </w:rPr>
              <w:t>programme</w:t>
            </w:r>
            <w:proofErr w:type="spellEnd"/>
          </w:p>
        </w:tc>
      </w:tr>
      <w:tr w:rsidR="00AE1EAD" w:rsidRPr="00AE1EAD" w14:paraId="6E4856D2" w14:textId="77777777" w:rsidTr="00E607FC">
        <w:tc>
          <w:tcPr>
            <w:tcW w:w="8488" w:type="dxa"/>
            <w:vAlign w:val="center"/>
          </w:tcPr>
          <w:p w14:paraId="6E69DCCB" w14:textId="77777777" w:rsidR="00AE1EAD" w:rsidRDefault="00AE1EAD" w:rsidP="00E607FC">
            <w:pPr>
              <w:rPr>
                <w:sz w:val="20"/>
                <w:szCs w:val="20"/>
                <w:u w:val="single"/>
                <w:lang w:val="en-US"/>
              </w:rPr>
            </w:pPr>
            <w:r w:rsidRPr="00AE1EAD">
              <w:rPr>
                <w:lang w:val="en-US"/>
              </w:rPr>
              <w:t>Future Skills</w:t>
            </w:r>
          </w:p>
        </w:tc>
      </w:tr>
      <w:tr w:rsidR="00AE1EAD" w:rsidRPr="00EE67E4" w14:paraId="3CBCCD62" w14:textId="77777777" w:rsidTr="00E607FC">
        <w:tc>
          <w:tcPr>
            <w:tcW w:w="8488" w:type="dxa"/>
            <w:shd w:val="clear" w:color="auto" w:fill="DEEAF6" w:themeFill="accent1" w:themeFillTint="33"/>
            <w:vAlign w:val="center"/>
          </w:tcPr>
          <w:p w14:paraId="6837B8E3" w14:textId="77777777" w:rsidR="00AE1EAD" w:rsidRDefault="00AE1EAD" w:rsidP="00E607FC">
            <w:pPr>
              <w:spacing w:line="288" w:lineRule="auto"/>
              <w:rPr>
                <w:b/>
                <w:lang w:val="en-US"/>
              </w:rPr>
            </w:pPr>
            <w:r>
              <w:rPr>
                <w:b/>
                <w:lang w:val="en-US"/>
              </w:rPr>
              <w:t>Linked to micro-credential category/module (see Future Skills Framework)</w:t>
            </w:r>
          </w:p>
        </w:tc>
      </w:tr>
      <w:tr w:rsidR="00AE1EAD" w14:paraId="61DD656F" w14:textId="77777777" w:rsidTr="00E607FC">
        <w:tc>
          <w:tcPr>
            <w:tcW w:w="8488" w:type="dxa"/>
            <w:vAlign w:val="center"/>
          </w:tcPr>
          <w:p w14:paraId="7FFE8265" w14:textId="4ABCC823" w:rsidR="00AE1EAD" w:rsidRPr="00EE67E4" w:rsidRDefault="00AE1EAD" w:rsidP="00EE67E4">
            <w:pPr>
              <w:rPr>
                <w:lang w:val="en-US"/>
              </w:rPr>
            </w:pPr>
            <w:proofErr w:type="spellStart"/>
            <w:r>
              <w:rPr>
                <w:lang w:val="en-US"/>
              </w:rPr>
              <w:t>Self competences</w:t>
            </w:r>
            <w:proofErr w:type="spellEnd"/>
          </w:p>
        </w:tc>
      </w:tr>
      <w:tr w:rsidR="00AE1EAD" w14:paraId="7D709514" w14:textId="77777777" w:rsidTr="00E607FC">
        <w:tc>
          <w:tcPr>
            <w:tcW w:w="8488" w:type="dxa"/>
            <w:shd w:val="clear" w:color="auto" w:fill="DEEAF6" w:themeFill="accent1" w:themeFillTint="33"/>
            <w:vAlign w:val="center"/>
          </w:tcPr>
          <w:p w14:paraId="05894033" w14:textId="77777777" w:rsidR="00AE1EAD" w:rsidRDefault="00AE1EAD" w:rsidP="00E607FC">
            <w:pPr>
              <w:spacing w:line="288" w:lineRule="auto"/>
              <w:rPr>
                <w:b/>
                <w:lang w:val="en-US"/>
              </w:rPr>
            </w:pPr>
            <w:r>
              <w:rPr>
                <w:b/>
                <w:lang w:val="en-US"/>
              </w:rPr>
              <w:t>Linked Competence</w:t>
            </w:r>
          </w:p>
        </w:tc>
      </w:tr>
      <w:tr w:rsidR="00AE1EAD" w:rsidRPr="00132A8C" w14:paraId="3B9F88C8" w14:textId="77777777" w:rsidTr="00E607FC">
        <w:tc>
          <w:tcPr>
            <w:tcW w:w="8488" w:type="dxa"/>
            <w:vAlign w:val="center"/>
          </w:tcPr>
          <w:p w14:paraId="5ACE6903" w14:textId="082B0D4E" w:rsidR="00AE1EAD" w:rsidRPr="00EE67E4" w:rsidRDefault="00B3538E" w:rsidP="00EE67E4">
            <w:pPr>
              <w:spacing w:line="288" w:lineRule="auto"/>
              <w:rPr>
                <w:lang w:val="en-US"/>
              </w:rPr>
            </w:pPr>
            <w:r>
              <w:rPr>
                <w:lang w:val="en-US"/>
              </w:rPr>
              <w:t>Self-awareness competence</w:t>
            </w:r>
          </w:p>
        </w:tc>
      </w:tr>
    </w:tbl>
    <w:p w14:paraId="508154F8" w14:textId="77777777" w:rsidR="00E1742F" w:rsidRDefault="00E1742F" w:rsidP="00CB5AD4">
      <w:pPr>
        <w:rPr>
          <w:sz w:val="32"/>
          <w:szCs w:val="32"/>
          <w:lang w:val="en-US"/>
        </w:rPr>
      </w:pPr>
    </w:p>
    <w:p w14:paraId="4332073C" w14:textId="3690E607" w:rsidR="00E1742F" w:rsidRDefault="00E1742F" w:rsidP="00CB5AD4">
      <w:pPr>
        <w:rPr>
          <w:sz w:val="32"/>
          <w:szCs w:val="32"/>
          <w:lang w:val="en-US"/>
        </w:rPr>
        <w:sectPr w:rsidR="00E1742F" w:rsidSect="00E1742F">
          <w:headerReference w:type="default" r:id="rId10"/>
          <w:footerReference w:type="default" r:id="rId11"/>
          <w:pgSz w:w="11906" w:h="16838"/>
          <w:pgMar w:top="1417" w:right="1417" w:bottom="1134" w:left="1417" w:header="708" w:footer="708" w:gutter="0"/>
          <w:pgNumType w:start="1"/>
          <w:cols w:space="708"/>
          <w:docGrid w:linePitch="360"/>
        </w:sectPr>
      </w:pPr>
    </w:p>
    <w:p w14:paraId="4B0B6157" w14:textId="77777777" w:rsidR="00E1742F" w:rsidRPr="00E8679D" w:rsidRDefault="00E1742F" w:rsidP="00CB5AD4">
      <w:pPr>
        <w:rPr>
          <w:sz w:val="32"/>
          <w:szCs w:val="32"/>
          <w:lang w:val="en-US"/>
        </w:rPr>
      </w:pPr>
    </w:p>
    <w:sectPr w:rsidR="00E1742F" w:rsidRPr="00E8679D" w:rsidSect="00E1742F">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34C3" w14:textId="77777777" w:rsidR="007D69E1" w:rsidRDefault="007D69E1" w:rsidP="001538AE">
      <w:pPr>
        <w:spacing w:after="0" w:line="240" w:lineRule="auto"/>
      </w:pPr>
      <w:r>
        <w:separator/>
      </w:r>
    </w:p>
  </w:endnote>
  <w:endnote w:type="continuationSeparator" w:id="0">
    <w:p w14:paraId="772BB1DD" w14:textId="77777777" w:rsidR="007D69E1" w:rsidRDefault="007D69E1" w:rsidP="0015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20F0" w14:textId="77777777" w:rsidR="00E1742F" w:rsidRDefault="00E1742F">
    <w:pPr>
      <w:pStyle w:val="Fuzeile"/>
    </w:pPr>
    <w:r>
      <w:rPr>
        <w:noProof/>
        <w:lang w:eastAsia="de-DE"/>
      </w:rPr>
      <w:drawing>
        <wp:anchor distT="0" distB="0" distL="114300" distR="114300" simplePos="0" relativeHeight="251665408" behindDoc="0" locked="0" layoutInCell="1" allowOverlap="1" wp14:anchorId="2A43D85B" wp14:editId="07CFD189">
          <wp:simplePos x="0" y="0"/>
          <wp:positionH relativeFrom="margin">
            <wp:align>center</wp:align>
          </wp:positionH>
          <wp:positionV relativeFrom="paragraph">
            <wp:posOffset>-241935</wp:posOffset>
          </wp:positionV>
          <wp:extent cx="6736715" cy="682434"/>
          <wp:effectExtent l="0" t="0" r="0" b="3810"/>
          <wp:wrapNone/>
          <wp:docPr id="747548758" name="Grafik 747548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JUNTOS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6715" cy="68243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D446" w14:textId="77777777" w:rsidR="001538AE" w:rsidRDefault="001538AE">
    <w:pPr>
      <w:pStyle w:val="Fuzeile"/>
    </w:pPr>
    <w:r>
      <w:rPr>
        <w:noProof/>
        <w:lang w:eastAsia="de-DE"/>
      </w:rPr>
      <w:drawing>
        <wp:anchor distT="0" distB="0" distL="114300" distR="114300" simplePos="0" relativeHeight="251661312" behindDoc="0" locked="0" layoutInCell="1" allowOverlap="1" wp14:anchorId="7363F349" wp14:editId="5C7938EB">
          <wp:simplePos x="0" y="0"/>
          <wp:positionH relativeFrom="margin">
            <wp:align>center</wp:align>
          </wp:positionH>
          <wp:positionV relativeFrom="paragraph">
            <wp:posOffset>-241935</wp:posOffset>
          </wp:positionV>
          <wp:extent cx="6736715" cy="682434"/>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JUNTOS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6715" cy="68243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1C080" w14:textId="77777777" w:rsidR="007D69E1" w:rsidRDefault="007D69E1" w:rsidP="001538AE">
      <w:pPr>
        <w:spacing w:after="0" w:line="240" w:lineRule="auto"/>
      </w:pPr>
      <w:r>
        <w:separator/>
      </w:r>
    </w:p>
  </w:footnote>
  <w:footnote w:type="continuationSeparator" w:id="0">
    <w:p w14:paraId="45C0B2ED" w14:textId="77777777" w:rsidR="007D69E1" w:rsidRDefault="007D69E1" w:rsidP="00153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6A947" w14:textId="77777777" w:rsidR="00E1742F" w:rsidRDefault="00E1742F">
    <w:pPr>
      <w:pStyle w:val="Kopfzeile"/>
    </w:pPr>
    <w:r>
      <w:rPr>
        <w:noProof/>
        <w:lang w:eastAsia="de-DE"/>
      </w:rPr>
      <w:drawing>
        <wp:anchor distT="0" distB="0" distL="114300" distR="114300" simplePos="0" relativeHeight="251664384" behindDoc="0" locked="0" layoutInCell="1" allowOverlap="1" wp14:anchorId="524E2525" wp14:editId="1AF3CF64">
          <wp:simplePos x="0" y="0"/>
          <wp:positionH relativeFrom="margin">
            <wp:posOffset>4967605</wp:posOffset>
          </wp:positionH>
          <wp:positionV relativeFrom="paragraph">
            <wp:posOffset>-87630</wp:posOffset>
          </wp:positionV>
          <wp:extent cx="1533063" cy="321585"/>
          <wp:effectExtent l="0" t="0" r="0" b="2540"/>
          <wp:wrapNone/>
          <wp:docPr id="1540885123" name="Grafik 154088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Co-Funded by the EU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063" cy="321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0" locked="0" layoutInCell="1" allowOverlap="1" wp14:anchorId="1667E5BB" wp14:editId="2AE4E577">
          <wp:simplePos x="0" y="0"/>
          <wp:positionH relativeFrom="column">
            <wp:posOffset>-404495</wp:posOffset>
          </wp:positionH>
          <wp:positionV relativeFrom="paragraph">
            <wp:posOffset>-87630</wp:posOffset>
          </wp:positionV>
          <wp:extent cx="1361184" cy="495300"/>
          <wp:effectExtent l="0" t="0" r="0" b="0"/>
          <wp:wrapNone/>
          <wp:docPr id="1911816399" name="Grafik 191181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_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1184"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0DFF" w14:textId="77777777" w:rsidR="001538AE" w:rsidRDefault="001538AE">
    <w:pPr>
      <w:pStyle w:val="Kopfzeile"/>
    </w:pPr>
    <w:r>
      <w:rPr>
        <w:noProof/>
        <w:lang w:eastAsia="de-DE"/>
      </w:rPr>
      <w:drawing>
        <wp:anchor distT="0" distB="0" distL="114300" distR="114300" simplePos="0" relativeHeight="251660288" behindDoc="0" locked="0" layoutInCell="1" allowOverlap="1" wp14:anchorId="223C939E" wp14:editId="08F7EB78">
          <wp:simplePos x="0" y="0"/>
          <wp:positionH relativeFrom="margin">
            <wp:posOffset>4967605</wp:posOffset>
          </wp:positionH>
          <wp:positionV relativeFrom="paragraph">
            <wp:posOffset>-87630</wp:posOffset>
          </wp:positionV>
          <wp:extent cx="1533063" cy="321585"/>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Co-Funded by the EU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063" cy="321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2A11109E" wp14:editId="6BB755D0">
          <wp:simplePos x="0" y="0"/>
          <wp:positionH relativeFrom="column">
            <wp:posOffset>-404495</wp:posOffset>
          </wp:positionH>
          <wp:positionV relativeFrom="paragraph">
            <wp:posOffset>-87630</wp:posOffset>
          </wp:positionV>
          <wp:extent cx="1361184" cy="495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_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1184"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1">
    <w:nsid w:val="00F27C88"/>
    <w:multiLevelType w:val="hybridMultilevel"/>
    <w:tmpl w:val="A3DA94DE"/>
    <w:lvl w:ilvl="0" w:tplc="0414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CC1374"/>
    <w:multiLevelType w:val="hybridMultilevel"/>
    <w:tmpl w:val="4AAAF036"/>
    <w:lvl w:ilvl="0" w:tplc="0C4AE7B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158705EB"/>
    <w:multiLevelType w:val="hybridMultilevel"/>
    <w:tmpl w:val="540226A0"/>
    <w:lvl w:ilvl="0" w:tplc="0414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504DC"/>
    <w:multiLevelType w:val="multilevel"/>
    <w:tmpl w:val="0407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24440701"/>
    <w:multiLevelType w:val="multilevel"/>
    <w:tmpl w:val="AAB44A76"/>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1">
    <w:nsid w:val="45CD0378"/>
    <w:multiLevelType w:val="hybridMultilevel"/>
    <w:tmpl w:val="6D164B3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1">
    <w:nsid w:val="46560D4D"/>
    <w:multiLevelType w:val="hybridMultilevel"/>
    <w:tmpl w:val="EE780CD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986CE1"/>
    <w:multiLevelType w:val="hybridMultilevel"/>
    <w:tmpl w:val="85442A20"/>
    <w:lvl w:ilvl="0" w:tplc="924603E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4017567">
    <w:abstractNumId w:val="6"/>
  </w:num>
  <w:num w:numId="2" w16cid:durableId="786774201">
    <w:abstractNumId w:val="3"/>
  </w:num>
  <w:num w:numId="3" w16cid:durableId="1964538067">
    <w:abstractNumId w:val="7"/>
  </w:num>
  <w:num w:numId="4" w16cid:durableId="1543322359">
    <w:abstractNumId w:val="1"/>
  </w:num>
  <w:num w:numId="5" w16cid:durableId="1663852229">
    <w:abstractNumId w:val="2"/>
  </w:num>
  <w:num w:numId="6" w16cid:durableId="1947731133">
    <w:abstractNumId w:val="4"/>
  </w:num>
  <w:num w:numId="7" w16cid:durableId="466972396">
    <w:abstractNumId w:val="5"/>
  </w:num>
  <w:num w:numId="8" w16cid:durableId="1245803455">
    <w:abstractNumId w:val="8"/>
  </w:num>
  <w:num w:numId="9" w16cid:durableId="213563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AE"/>
    <w:rsid w:val="00056BEB"/>
    <w:rsid w:val="000641AF"/>
    <w:rsid w:val="000729D9"/>
    <w:rsid w:val="00093550"/>
    <w:rsid w:val="000A1B3D"/>
    <w:rsid w:val="000B33CA"/>
    <w:rsid w:val="000D0CF0"/>
    <w:rsid w:val="000F07A0"/>
    <w:rsid w:val="000F15F5"/>
    <w:rsid w:val="000F678F"/>
    <w:rsid w:val="00113DED"/>
    <w:rsid w:val="00123906"/>
    <w:rsid w:val="00132A8C"/>
    <w:rsid w:val="00146BB1"/>
    <w:rsid w:val="001538AE"/>
    <w:rsid w:val="001675C4"/>
    <w:rsid w:val="00180784"/>
    <w:rsid w:val="00186FCC"/>
    <w:rsid w:val="001D7586"/>
    <w:rsid w:val="001E10BD"/>
    <w:rsid w:val="001F276B"/>
    <w:rsid w:val="001F2801"/>
    <w:rsid w:val="00223296"/>
    <w:rsid w:val="00227A78"/>
    <w:rsid w:val="0023590E"/>
    <w:rsid w:val="00250814"/>
    <w:rsid w:val="00291260"/>
    <w:rsid w:val="00294B15"/>
    <w:rsid w:val="002B43C5"/>
    <w:rsid w:val="002C7EAD"/>
    <w:rsid w:val="002E6266"/>
    <w:rsid w:val="002F071D"/>
    <w:rsid w:val="00303E6A"/>
    <w:rsid w:val="003109F6"/>
    <w:rsid w:val="00315E26"/>
    <w:rsid w:val="00321918"/>
    <w:rsid w:val="00357259"/>
    <w:rsid w:val="00357A9C"/>
    <w:rsid w:val="00365973"/>
    <w:rsid w:val="00373B45"/>
    <w:rsid w:val="00392B6F"/>
    <w:rsid w:val="003C69CB"/>
    <w:rsid w:val="003D12F8"/>
    <w:rsid w:val="00437BDE"/>
    <w:rsid w:val="00465DDD"/>
    <w:rsid w:val="00477713"/>
    <w:rsid w:val="00484F75"/>
    <w:rsid w:val="004A02DF"/>
    <w:rsid w:val="004C2D15"/>
    <w:rsid w:val="004C3037"/>
    <w:rsid w:val="004C719C"/>
    <w:rsid w:val="004D54C6"/>
    <w:rsid w:val="00527F3A"/>
    <w:rsid w:val="00532DCC"/>
    <w:rsid w:val="00547E8B"/>
    <w:rsid w:val="00565A3C"/>
    <w:rsid w:val="00577107"/>
    <w:rsid w:val="00585982"/>
    <w:rsid w:val="00594081"/>
    <w:rsid w:val="005A3AAA"/>
    <w:rsid w:val="005C3F8A"/>
    <w:rsid w:val="005D1CC7"/>
    <w:rsid w:val="005E46DF"/>
    <w:rsid w:val="005F55BB"/>
    <w:rsid w:val="006053F0"/>
    <w:rsid w:val="00617D07"/>
    <w:rsid w:val="00640973"/>
    <w:rsid w:val="00640FEF"/>
    <w:rsid w:val="0065520A"/>
    <w:rsid w:val="006759AF"/>
    <w:rsid w:val="006768DC"/>
    <w:rsid w:val="006834E4"/>
    <w:rsid w:val="00686958"/>
    <w:rsid w:val="00691DD2"/>
    <w:rsid w:val="0069232B"/>
    <w:rsid w:val="0069471B"/>
    <w:rsid w:val="006A1BD6"/>
    <w:rsid w:val="006A767A"/>
    <w:rsid w:val="006B4565"/>
    <w:rsid w:val="006D7E7B"/>
    <w:rsid w:val="006E6DC3"/>
    <w:rsid w:val="0071364C"/>
    <w:rsid w:val="00717A7B"/>
    <w:rsid w:val="007846E4"/>
    <w:rsid w:val="007A0C98"/>
    <w:rsid w:val="007C47E1"/>
    <w:rsid w:val="007D69E1"/>
    <w:rsid w:val="007F370F"/>
    <w:rsid w:val="008221B5"/>
    <w:rsid w:val="008553EA"/>
    <w:rsid w:val="00864A1F"/>
    <w:rsid w:val="008D24A5"/>
    <w:rsid w:val="008F4BDD"/>
    <w:rsid w:val="00943ED6"/>
    <w:rsid w:val="00944498"/>
    <w:rsid w:val="0095278D"/>
    <w:rsid w:val="009706D8"/>
    <w:rsid w:val="00984AA5"/>
    <w:rsid w:val="00991927"/>
    <w:rsid w:val="009B4556"/>
    <w:rsid w:val="009C3361"/>
    <w:rsid w:val="009E3794"/>
    <w:rsid w:val="009E3922"/>
    <w:rsid w:val="00A544FC"/>
    <w:rsid w:val="00A61A19"/>
    <w:rsid w:val="00A8387D"/>
    <w:rsid w:val="00A851B4"/>
    <w:rsid w:val="00AA17AD"/>
    <w:rsid w:val="00AB040C"/>
    <w:rsid w:val="00AE1EAD"/>
    <w:rsid w:val="00B0725C"/>
    <w:rsid w:val="00B138CC"/>
    <w:rsid w:val="00B17130"/>
    <w:rsid w:val="00B311DB"/>
    <w:rsid w:val="00B3538E"/>
    <w:rsid w:val="00B42C35"/>
    <w:rsid w:val="00B47C00"/>
    <w:rsid w:val="00B73F79"/>
    <w:rsid w:val="00B753F1"/>
    <w:rsid w:val="00B83EE2"/>
    <w:rsid w:val="00B943F8"/>
    <w:rsid w:val="00B97210"/>
    <w:rsid w:val="00BB01B9"/>
    <w:rsid w:val="00BC6867"/>
    <w:rsid w:val="00BF7DAE"/>
    <w:rsid w:val="00C0149B"/>
    <w:rsid w:val="00C23EAC"/>
    <w:rsid w:val="00C57758"/>
    <w:rsid w:val="00C653FA"/>
    <w:rsid w:val="00C923BD"/>
    <w:rsid w:val="00CB5AD4"/>
    <w:rsid w:val="00CC30ED"/>
    <w:rsid w:val="00CD34EC"/>
    <w:rsid w:val="00CD413B"/>
    <w:rsid w:val="00D026CF"/>
    <w:rsid w:val="00D1563B"/>
    <w:rsid w:val="00D84419"/>
    <w:rsid w:val="00D92C0A"/>
    <w:rsid w:val="00DB1586"/>
    <w:rsid w:val="00DB3DED"/>
    <w:rsid w:val="00DD2E8D"/>
    <w:rsid w:val="00DF517B"/>
    <w:rsid w:val="00E1742F"/>
    <w:rsid w:val="00E22342"/>
    <w:rsid w:val="00E32E85"/>
    <w:rsid w:val="00E3719D"/>
    <w:rsid w:val="00E451A7"/>
    <w:rsid w:val="00E63F3C"/>
    <w:rsid w:val="00E66209"/>
    <w:rsid w:val="00E8679D"/>
    <w:rsid w:val="00E961F0"/>
    <w:rsid w:val="00E97704"/>
    <w:rsid w:val="00EA3118"/>
    <w:rsid w:val="00EB4D8C"/>
    <w:rsid w:val="00EC532B"/>
    <w:rsid w:val="00ED47EC"/>
    <w:rsid w:val="00EE67E4"/>
    <w:rsid w:val="00F0248C"/>
    <w:rsid w:val="00F41599"/>
    <w:rsid w:val="00F56DB4"/>
    <w:rsid w:val="00F8317E"/>
    <w:rsid w:val="00F96146"/>
    <w:rsid w:val="00FD4B3E"/>
    <w:rsid w:val="00FE7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56041"/>
  <w15:chartTrackingRefBased/>
  <w15:docId w15:val="{9B471C02-11AC-473A-9304-4156BDC7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3EAC"/>
  </w:style>
  <w:style w:type="paragraph" w:styleId="berschrift1">
    <w:name w:val="heading 1"/>
    <w:basedOn w:val="Standard"/>
    <w:next w:val="Standard"/>
    <w:link w:val="berschrift1Zchn"/>
    <w:uiPriority w:val="9"/>
    <w:qFormat/>
    <w:rsid w:val="00AE1EAD"/>
    <w:pPr>
      <w:keepNext/>
      <w:keepLines/>
      <w:suppressAutoHyphens/>
      <w:spacing w:before="240" w:after="0" w:line="240" w:lineRule="auto"/>
      <w:outlineLvl w:val="0"/>
    </w:pPr>
    <w:rPr>
      <w:rFonts w:asciiTheme="majorHAnsi" w:eastAsiaTheme="majorEastAsia" w:hAnsiTheme="majorHAnsi" w:cstheme="majorBidi"/>
      <w:color w:val="2E74B5" w:themeColor="accent1" w:themeShade="BF"/>
      <w:kern w:val="2"/>
      <w:sz w:val="32"/>
      <w:szCs w:val="32"/>
      <w:lang w:val="es-E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38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38AE"/>
  </w:style>
  <w:style w:type="paragraph" w:styleId="Fuzeile">
    <w:name w:val="footer"/>
    <w:basedOn w:val="Standard"/>
    <w:link w:val="FuzeileZchn"/>
    <w:uiPriority w:val="99"/>
    <w:unhideWhenUsed/>
    <w:rsid w:val="001538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38AE"/>
  </w:style>
  <w:style w:type="table" w:styleId="Tabellenraster">
    <w:name w:val="Table Grid"/>
    <w:basedOn w:val="NormaleTabelle"/>
    <w:uiPriority w:val="39"/>
    <w:rsid w:val="00B9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2DCC"/>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32E85"/>
    <w:rPr>
      <w:color w:val="0563C1" w:themeColor="hyperlink"/>
      <w:u w:val="single"/>
    </w:rPr>
  </w:style>
  <w:style w:type="character" w:styleId="Kommentarzeichen">
    <w:name w:val="annotation reference"/>
    <w:basedOn w:val="Absatz-Standardschriftart"/>
    <w:uiPriority w:val="99"/>
    <w:semiHidden/>
    <w:unhideWhenUsed/>
    <w:rsid w:val="006759AF"/>
    <w:rPr>
      <w:sz w:val="16"/>
      <w:szCs w:val="16"/>
    </w:rPr>
  </w:style>
  <w:style w:type="paragraph" w:styleId="Kommentartext">
    <w:name w:val="annotation text"/>
    <w:basedOn w:val="Standard"/>
    <w:link w:val="KommentartextZchn"/>
    <w:uiPriority w:val="99"/>
    <w:semiHidden/>
    <w:unhideWhenUsed/>
    <w:rsid w:val="006759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59AF"/>
    <w:rPr>
      <w:sz w:val="20"/>
      <w:szCs w:val="20"/>
    </w:rPr>
  </w:style>
  <w:style w:type="paragraph" w:styleId="Kommentarthema">
    <w:name w:val="annotation subject"/>
    <w:basedOn w:val="Kommentartext"/>
    <w:next w:val="Kommentartext"/>
    <w:link w:val="KommentarthemaZchn"/>
    <w:uiPriority w:val="99"/>
    <w:semiHidden/>
    <w:unhideWhenUsed/>
    <w:rsid w:val="006759AF"/>
    <w:rPr>
      <w:b/>
      <w:bCs/>
    </w:rPr>
  </w:style>
  <w:style w:type="character" w:customStyle="1" w:styleId="KommentarthemaZchn">
    <w:name w:val="Kommentarthema Zchn"/>
    <w:basedOn w:val="KommentartextZchn"/>
    <w:link w:val="Kommentarthema"/>
    <w:uiPriority w:val="99"/>
    <w:semiHidden/>
    <w:rsid w:val="006759AF"/>
    <w:rPr>
      <w:b/>
      <w:bCs/>
      <w:sz w:val="20"/>
      <w:szCs w:val="20"/>
    </w:rPr>
  </w:style>
  <w:style w:type="character" w:styleId="NichtaufgelsteErwhnung">
    <w:name w:val="Unresolved Mention"/>
    <w:basedOn w:val="Absatz-Standardschriftart"/>
    <w:uiPriority w:val="99"/>
    <w:semiHidden/>
    <w:unhideWhenUsed/>
    <w:rsid w:val="00E1742F"/>
    <w:rPr>
      <w:color w:val="605E5C"/>
      <w:shd w:val="clear" w:color="auto" w:fill="E1DFDD"/>
    </w:rPr>
  </w:style>
  <w:style w:type="character" w:styleId="BesuchterLink">
    <w:name w:val="FollowedHyperlink"/>
    <w:basedOn w:val="Absatz-Standardschriftart"/>
    <w:uiPriority w:val="99"/>
    <w:semiHidden/>
    <w:unhideWhenUsed/>
    <w:rsid w:val="008221B5"/>
    <w:rPr>
      <w:color w:val="954F72" w:themeColor="followedHyperlink"/>
      <w:u w:val="single"/>
    </w:rPr>
  </w:style>
  <w:style w:type="character" w:customStyle="1" w:styleId="berschrift1Zchn">
    <w:name w:val="Überschrift 1 Zchn"/>
    <w:basedOn w:val="Absatz-Standardschriftart"/>
    <w:link w:val="berschrift1"/>
    <w:uiPriority w:val="9"/>
    <w:qFormat/>
    <w:rsid w:val="00AE1EAD"/>
    <w:rPr>
      <w:rFonts w:asciiTheme="majorHAnsi" w:eastAsiaTheme="majorEastAsia" w:hAnsiTheme="majorHAnsi" w:cstheme="majorBidi"/>
      <w:color w:val="2E74B5" w:themeColor="accent1" w:themeShade="BF"/>
      <w:kern w:val="2"/>
      <w:sz w:val="32"/>
      <w:szCs w:val="32"/>
      <w:lang w:val="es-ES"/>
      <w14:ligatures w14:val="standardContextual"/>
    </w:rPr>
  </w:style>
  <w:style w:type="character" w:customStyle="1" w:styleId="apple-converted-space">
    <w:name w:val="apple-converted-space"/>
    <w:basedOn w:val="Absatz-Standardschriftart"/>
    <w:rsid w:val="002B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8108">
      <w:bodyDiv w:val="1"/>
      <w:marLeft w:val="0"/>
      <w:marRight w:val="0"/>
      <w:marTop w:val="0"/>
      <w:marBottom w:val="0"/>
      <w:divBdr>
        <w:top w:val="none" w:sz="0" w:space="0" w:color="auto"/>
        <w:left w:val="none" w:sz="0" w:space="0" w:color="auto"/>
        <w:bottom w:val="none" w:sz="0" w:space="0" w:color="auto"/>
        <w:right w:val="none" w:sz="0" w:space="0" w:color="auto"/>
      </w:divBdr>
    </w:div>
    <w:div w:id="358706015">
      <w:bodyDiv w:val="1"/>
      <w:marLeft w:val="0"/>
      <w:marRight w:val="0"/>
      <w:marTop w:val="0"/>
      <w:marBottom w:val="0"/>
      <w:divBdr>
        <w:top w:val="none" w:sz="0" w:space="0" w:color="auto"/>
        <w:left w:val="none" w:sz="0" w:space="0" w:color="auto"/>
        <w:bottom w:val="none" w:sz="0" w:space="0" w:color="auto"/>
        <w:right w:val="none" w:sz="0" w:space="0" w:color="auto"/>
      </w:divBdr>
    </w:div>
    <w:div w:id="526329671">
      <w:bodyDiv w:val="1"/>
      <w:marLeft w:val="0"/>
      <w:marRight w:val="0"/>
      <w:marTop w:val="0"/>
      <w:marBottom w:val="0"/>
      <w:divBdr>
        <w:top w:val="none" w:sz="0" w:space="0" w:color="auto"/>
        <w:left w:val="none" w:sz="0" w:space="0" w:color="auto"/>
        <w:bottom w:val="none" w:sz="0" w:space="0" w:color="auto"/>
        <w:right w:val="none" w:sz="0" w:space="0" w:color="auto"/>
      </w:divBdr>
    </w:div>
    <w:div w:id="1271166399">
      <w:bodyDiv w:val="1"/>
      <w:marLeft w:val="0"/>
      <w:marRight w:val="0"/>
      <w:marTop w:val="0"/>
      <w:marBottom w:val="0"/>
      <w:divBdr>
        <w:top w:val="none" w:sz="0" w:space="0" w:color="auto"/>
        <w:left w:val="none" w:sz="0" w:space="0" w:color="auto"/>
        <w:bottom w:val="none" w:sz="0" w:space="0" w:color="auto"/>
        <w:right w:val="none" w:sz="0" w:space="0" w:color="auto"/>
      </w:divBdr>
      <w:divsChild>
        <w:div w:id="743067425">
          <w:blockQuote w:val="1"/>
          <w:marLeft w:val="0"/>
          <w:marRight w:val="0"/>
          <w:marTop w:val="30"/>
          <w:marBottom w:val="30"/>
          <w:divBdr>
            <w:top w:val="none" w:sz="0" w:space="0" w:color="auto"/>
            <w:left w:val="single" w:sz="12" w:space="5" w:color="0B0109"/>
            <w:bottom w:val="none" w:sz="0" w:space="0" w:color="auto"/>
            <w:right w:val="single" w:sz="12" w:space="5" w:color="0B0109"/>
          </w:divBdr>
          <w:divsChild>
            <w:div w:id="1704869376">
              <w:marLeft w:val="0"/>
              <w:marRight w:val="0"/>
              <w:marTop w:val="0"/>
              <w:marBottom w:val="0"/>
              <w:divBdr>
                <w:top w:val="none" w:sz="0" w:space="0" w:color="auto"/>
                <w:left w:val="none" w:sz="0" w:space="0" w:color="auto"/>
                <w:bottom w:val="none" w:sz="0" w:space="0" w:color="auto"/>
                <w:right w:val="none" w:sz="0" w:space="0" w:color="auto"/>
              </w:divBdr>
              <w:divsChild>
                <w:div w:id="1978561820">
                  <w:marLeft w:val="0"/>
                  <w:marRight w:val="0"/>
                  <w:marTop w:val="0"/>
                  <w:marBottom w:val="0"/>
                  <w:divBdr>
                    <w:top w:val="none" w:sz="0" w:space="0" w:color="auto"/>
                    <w:left w:val="none" w:sz="0" w:space="0" w:color="auto"/>
                    <w:bottom w:val="none" w:sz="0" w:space="0" w:color="auto"/>
                    <w:right w:val="none" w:sz="0" w:space="0" w:color="auto"/>
                  </w:divBdr>
                  <w:divsChild>
                    <w:div w:id="2063750984">
                      <w:blockQuote w:val="1"/>
                      <w:marLeft w:val="0"/>
                      <w:marRight w:val="0"/>
                      <w:marTop w:val="30"/>
                      <w:marBottom w:val="30"/>
                      <w:divBdr>
                        <w:top w:val="none" w:sz="0" w:space="0" w:color="auto"/>
                        <w:left w:val="single" w:sz="12" w:space="5" w:color="205A24"/>
                        <w:bottom w:val="none" w:sz="0" w:space="0" w:color="auto"/>
                        <w:right w:val="single" w:sz="12" w:space="5" w:color="205A24"/>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is.uni-kiel.de/prg?search=lectures&amp;number=200352&amp;lang=en%20&amp;show=llong&amp;&amp;noimports=1&amp;sem=2025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feedback.uni-kiel.de/evasys/online.php?p=2N8Z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6EB8-9101-5947-A8D2-7E3367AC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Homeoffice</dc:creator>
  <cp:keywords/>
  <dc:description/>
  <cp:lastModifiedBy>Nele Rohlf</cp:lastModifiedBy>
  <cp:revision>3</cp:revision>
  <cp:lastPrinted>2024-08-20T17:37:00Z</cp:lastPrinted>
  <dcterms:created xsi:type="dcterms:W3CDTF">2025-02-25T08:01:00Z</dcterms:created>
  <dcterms:modified xsi:type="dcterms:W3CDTF">2025-02-25T08:04:00Z</dcterms:modified>
</cp:coreProperties>
</file>